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2940_652916066"/>
      <w:r>
        <w:rPr>
          <w:rFonts w:cs="Times New Roman" w:ascii="Times New Roman" w:hAnsi="Times New Roman"/>
          <w:b/>
          <w:sz w:val="28"/>
          <w:szCs w:val="28"/>
        </w:rPr>
        <w:t xml:space="preserve">Проведение переустройства и перепланировки помещения в </w:t>
      </w:r>
      <w:bookmarkStart w:id="1" w:name="_GoBack"/>
      <w:bookmarkEnd w:id="1"/>
      <w:bookmarkEnd w:id="0"/>
      <w:r>
        <w:rPr>
          <w:rFonts w:cs="Times New Roman" w:ascii="Times New Roman" w:hAnsi="Times New Roman"/>
          <w:b/>
          <w:sz w:val="28"/>
          <w:szCs w:val="28"/>
        </w:rPr>
        <w:t>многоквартирном доме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Основания и порядок проведения переустройства и перепланировки жилого помещения регулируются нормами главы 4 Жилищного кодекса РФ (далее - ЖК РФ).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в соответствии со статьей 25 ЖК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       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Переустройство либо перепланировка жилых помещений осуществляется по согласованию с органом местного самоуправления, на территории которого находится жилое помещение. Согласование осуществляется посредством принятия соответствующим органом местного самоуправления решения о перепланировке или переустройстве жилого помещения (ч. 1 ст. 26 ЖК РФ).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Многие собственники приступают к переустройству или перепланировке без учёта правовых и технических аспектов в полной уверенности, что со своей жилплощадью они могут  совершать любые действия. Но на самом деле в многоквартирном доме (МКД) все жилые и нежилые помещения неразрывно связаны друг с другом и перепланировка и переустройство одной квартиры может затронуть конструкцию всего дома.  Поэтому такая ошибочная уверенность может впоследствии привести к ряду серьезных проблем.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ч. 2 ст. 40 ЖК РФ, если  переустройство и (или) перепланировка помещений невозможны без присоединения к ним части общего имущества в многоквартирном доме, на такое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Обращаем Ваше внимание, что законом не допускается перепланировка квартир, ведущая к нарушению прочности или разрушению несущих конструкций  здания, нарушению в работе инженерных систем и  (или) оборудования, ухудшению сохранности и внешнего вида фасадов, повреждению противопожарных устройств.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Собственники помещений в многоквартирном доме, владельцы помещений, не являющиеся собственниками, а также объединения собственников помещений в многоквартирном доме, в том числе и жилищно-строительные кооперативы, вправе самостоятельно обращаться в суд с требованиями к лицам, самовольно переустроившим и (или) перепланировавшим помещение, в порядке, предусмотренном соответственно </w:t>
      </w:r>
      <w:hyperlink r:id="rId2">
        <w:r>
          <w:rPr>
            <w:rStyle w:val="Style14"/>
            <w:rFonts w:cs="Times New Roman" w:ascii="Times New Roman" w:hAnsi="Times New Roman"/>
            <w:sz w:val="28"/>
          </w:rPr>
          <w:t>ст. ст. 304</w:t>
        </w:r>
      </w:hyperlink>
      <w:r>
        <w:rPr>
          <w:rFonts w:cs="Times New Roman" w:ascii="Times New Roman" w:hAnsi="Times New Roman"/>
          <w:sz w:val="28"/>
        </w:rPr>
        <w:t xml:space="preserve"> и </w:t>
      </w:r>
      <w:hyperlink r:id="rId3">
        <w:r>
          <w:rPr>
            <w:rStyle w:val="Style14"/>
            <w:rFonts w:cs="Times New Roman" w:ascii="Times New Roman" w:hAnsi="Times New Roman"/>
            <w:sz w:val="28"/>
          </w:rPr>
          <w:t>305</w:t>
        </w:r>
      </w:hyperlink>
      <w:r>
        <w:rPr>
          <w:rFonts w:cs="Times New Roman" w:ascii="Times New Roman" w:hAnsi="Times New Roman"/>
          <w:sz w:val="28"/>
        </w:rPr>
        <w:t xml:space="preserve"> Гражданского кодекса РФ, и такие требования подлежат рассмотрению судами.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При этом требования собственников помещений в многоквартирном доме, владельцев помещений, не являющихся собственниками, а также объединений собственников помещений в многоквартирном доме, заявленные в порядке </w:t>
      </w:r>
      <w:hyperlink r:id="rId4">
        <w:r>
          <w:rPr>
            <w:rStyle w:val="Style14"/>
            <w:rFonts w:cs="Times New Roman" w:ascii="Times New Roman" w:hAnsi="Times New Roman"/>
            <w:sz w:val="28"/>
          </w:rPr>
          <w:t>ч. 5 ст. 29</w:t>
        </w:r>
      </w:hyperlink>
      <w:r>
        <w:rPr>
          <w:rFonts w:cs="Times New Roman" w:ascii="Times New Roman" w:hAnsi="Times New Roman"/>
          <w:sz w:val="28"/>
        </w:rPr>
        <w:t xml:space="preserve"> ЖК РФ, рассмотрению не подлежат.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e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088AE8B0CE4FD8829A36E89E306E37CF400B8697EFFF56601837D80A6F696CBE8B35BA786039FA02EE63EA8DFCD0A887805DF304B59577BXEi7I" TargetMode="External"/><Relationship Id="rId3" Type="http://schemas.openxmlformats.org/officeDocument/2006/relationships/hyperlink" Target="consultantplus://offline/ref=4088AE8B0CE4FD8829A36E89E306E37CF400B8697EFFF56601837D80A6F696CBE8B35BA786039FA02CE63EA8DFCD0A887805DF304B59577BXEi7I" TargetMode="External"/><Relationship Id="rId4" Type="http://schemas.openxmlformats.org/officeDocument/2006/relationships/hyperlink" Target="consultantplus://offline/ref=4088AE8B0CE4FD8829A36E89E306E37CF403B66079FEF56601837D80A6F696CBE8B35BA7860298A027E63EA8DFCD0A887805DF304B59577BXEi7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LibreOffice/5.2.6.2$Windows_x86 LibreOffice_project/a3100ed2409ebf1c212f5048fbe377c281438fdc</Application>
  <Pages>2</Pages>
  <Words>346</Words>
  <Characters>2448</Characters>
  <CharactersWithSpaces>2800</CharactersWithSpaces>
  <Paragraphs>10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2020-12-04T07:50:00Z</dcterms:created>
  <dc:creator>Новиков Михаил Иванович</dc:creator>
  <dc:description/>
  <dc:language>ru-RU</dc:language>
  <cp:lastModifiedBy/>
  <dcterms:modified xsi:type="dcterms:W3CDTF">2020-12-10T12:23:35Z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Росреестра по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