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15.xml" ContentType="application/vnd.openxmlformats-officedocument.wordprocessingml.header+xml"/>
  <Override PartName="/word/media/image1.png" ContentType="image/png"/>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settings.xml" ContentType="application/vnd.openxmlformats-officedocument.wordprocessingml.settings+xml"/>
  <Override PartName="/word/header9.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styles.xml" ContentType="application/vnd.openxmlformats-officedocument.wordprocessingml.styles+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10.xml" ContentType="application/vnd.openxmlformats-officedocument.wordprocessingml.header+xml"/>
  <Override PartName="/word/header8.xml" ContentType="application/vnd.openxmlformats-officedocument.wordprocessingml.head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20" w:leader="none"/>
          <w:tab w:val="left" w:pos="4320" w:leader="none"/>
        </w:tabs>
        <w:jc w:val="center"/>
        <w:rPr>
          <w:b/>
          <w:b/>
          <w:bCs/>
          <w:sz w:val="28"/>
          <w:szCs w:val="28"/>
        </w:rPr>
      </w:pPr>
      <w:r>
        <w:rPr/>
        <w:drawing>
          <wp:inline distT="0" distB="0" distL="0" distR="0">
            <wp:extent cx="867410" cy="92456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867410" cy="924560"/>
                    </a:xfrm>
                    <a:prstGeom prst="rect">
                      <a:avLst/>
                    </a:prstGeom>
                    <a:noFill/>
                    <a:ln w="9525">
                      <a:noFill/>
                      <a:miter lim="800000"/>
                      <a:headEnd/>
                      <a:tailEnd/>
                    </a:ln>
                  </pic:spPr>
                </pic:pic>
              </a:graphicData>
            </a:graphic>
          </wp:inline>
        </w:drawing>
      </w:r>
    </w:p>
    <w:p>
      <w:pPr>
        <w:pStyle w:val="Normal"/>
        <w:jc w:val="center"/>
        <w:rPr>
          <w:b/>
          <w:b/>
          <w:bCs/>
          <w:sz w:val="28"/>
          <w:szCs w:val="28"/>
        </w:rPr>
      </w:pPr>
      <w:r>
        <w:rPr>
          <w:b/>
          <w:bCs/>
          <w:sz w:val="28"/>
          <w:szCs w:val="28"/>
        </w:rPr>
        <w:t xml:space="preserve">СОВЕТ КОЛПАШЕВСКОГО ГОРОДСКОГО ПОСЕЛЕНИЯ </w:t>
      </w:r>
    </w:p>
    <w:p>
      <w:pPr>
        <w:pStyle w:val="Normal"/>
        <w:jc w:val="center"/>
        <w:rPr>
          <w:b/>
          <w:b/>
          <w:bCs/>
          <w:sz w:val="28"/>
          <w:szCs w:val="28"/>
        </w:rPr>
      </w:pPr>
      <w:r>
        <w:rPr>
          <w:b/>
          <w:bCs/>
          <w:sz w:val="28"/>
          <w:szCs w:val="28"/>
        </w:rPr>
        <mc:AlternateContent>
          <mc:Choice Requires="wps">
            <w:drawing>
              <wp:anchor behindDoc="1" distT="0" distB="0" distL="114300" distR="114300" simplePos="0" locked="0" layoutInCell="1" allowOverlap="1" relativeHeight="2">
                <wp:simplePos x="0" y="0"/>
                <wp:positionH relativeFrom="column">
                  <wp:posOffset>65405</wp:posOffset>
                </wp:positionH>
                <wp:positionV relativeFrom="paragraph">
                  <wp:posOffset>147320</wp:posOffset>
                </wp:positionV>
                <wp:extent cx="4332605" cy="1270"/>
                <wp:effectExtent l="0" t="0" r="0" b="0"/>
                <wp:wrapNone/>
                <wp:docPr id="2" name="Прямая соединительная линия 2"/>
                <a:graphic xmlns:a="http://schemas.openxmlformats.org/drawingml/2006/main">
                  <a:graphicData uri="http://schemas.microsoft.com/office/word/2010/wordprocessingShape">
                    <wps:wsp>
                      <wps:cNvSpPr/>
                      <wps:spPr>
                        <a:xfrm>
                          <a:off x="0" y="0"/>
                          <a:ext cx="4331880" cy="0"/>
                        </a:xfrm>
                        <a:prstGeom prst="line">
                          <a:avLst/>
                        </a:prstGeom>
                        <a:ln w="57240">
                          <a:solidFill>
                            <a:srgbClr val="000000"/>
                          </a:solidFill>
                          <a:round/>
                        </a:ln>
                      </wps:spPr>
                      <wps:bodyPr/>
                    </wps:wsp>
                  </a:graphicData>
                </a:graphic>
              </wp:anchor>
            </w:drawing>
          </mc:Choice>
          <mc:Fallback>
            <w:pict>
              <v:line id="shape_0" from="5.15pt,11.6pt" to="346.2pt,11.6pt" ID="Прямая соединительная линия 2" stroked="t" style="position:absolute">
                <v:stroke color="black" weight="57240" joinstyle="round" endcap="flat"/>
                <v:fill on="false" o:detectmouseclick="t"/>
              </v:line>
            </w:pict>
          </mc:Fallback>
        </mc:AlternateContent>
      </w:r>
    </w:p>
    <w:p>
      <w:pPr>
        <w:pStyle w:val="BodyTextIndent2"/>
        <w:ind w:hanging="0"/>
        <w:jc w:val="center"/>
        <w:rPr/>
      </w:pPr>
      <w:r>
        <w:rPr/>
        <w:t>РЕШЕНИЕ</w:t>
      </w:r>
    </w:p>
    <w:p>
      <w:pPr>
        <w:pStyle w:val="BodyTextIndent2"/>
        <w:tabs>
          <w:tab w:val="left" w:pos="720" w:leader="none"/>
        </w:tabs>
        <w:ind w:hanging="0"/>
        <w:rPr/>
      </w:pPr>
      <w:r>
        <w:rPr/>
        <w:t xml:space="preserve">04 декабря 2018 г.                        </w:t>
      </w:r>
      <w:bookmarkStart w:id="0" w:name="_GoBack"/>
      <w:bookmarkEnd w:id="0"/>
      <w:r>
        <w:rPr/>
        <w:t xml:space="preserve">         № 44                           </w:t>
      </w:r>
    </w:p>
    <w:p>
      <w:pPr>
        <w:pStyle w:val="BodyTextIndent2"/>
        <w:ind w:hanging="0"/>
        <w:rPr/>
      </w:pPr>
      <w:r>
        <w:rPr/>
        <w:t xml:space="preserve">г. Колпашево                                                                                              </w:t>
      </w:r>
    </w:p>
    <w:p>
      <w:pPr>
        <w:pStyle w:val="BodyTextIndent2"/>
        <w:ind w:hanging="0"/>
        <w:rPr/>
      </w:pPr>
      <w:r>
        <w:rPr/>
      </w:r>
    </w:p>
    <w:p>
      <w:pPr>
        <w:pStyle w:val="Normal"/>
        <w:ind w:right="0" w:hanging="0"/>
        <w:jc w:val="center"/>
        <w:rPr>
          <w:sz w:val="28"/>
          <w:szCs w:val="28"/>
        </w:rPr>
      </w:pPr>
      <w:r>
        <w:rPr>
          <w:sz w:val="28"/>
          <w:szCs w:val="28"/>
        </w:rPr>
        <w:t xml:space="preserve">О бюджете муниципального образования «Колпашевское городское </w:t>
      </w:r>
    </w:p>
    <w:p>
      <w:pPr>
        <w:pStyle w:val="Normal"/>
        <w:ind w:right="0" w:hanging="0"/>
        <w:jc w:val="center"/>
        <w:rPr>
          <w:sz w:val="28"/>
          <w:szCs w:val="28"/>
        </w:rPr>
      </w:pPr>
      <w:r>
        <w:rPr>
          <w:sz w:val="28"/>
          <w:szCs w:val="28"/>
        </w:rPr>
        <w:t>поселение» на 2019 год</w:t>
      </w:r>
    </w:p>
    <w:p>
      <w:pPr>
        <w:pStyle w:val="Normal"/>
        <w:ind w:right="5527" w:hanging="0"/>
        <w:jc w:val="both"/>
        <w:rPr>
          <w:sz w:val="28"/>
          <w:szCs w:val="28"/>
        </w:rPr>
      </w:pPr>
      <w:r>
        <w:rPr>
          <w:sz w:val="28"/>
          <w:szCs w:val="28"/>
        </w:rPr>
      </w:r>
    </w:p>
    <w:p>
      <w:pPr>
        <w:pStyle w:val="BodyTextIndent2"/>
        <w:ind w:firstLine="709"/>
        <w:rPr/>
      </w:pPr>
      <w:r>
        <w:rPr/>
        <w:t>Рассмотрев представленный Главой Колпашевского городского поселения проект решения Совета Колпашевского городского поселения «О бюджете муниципального образования «Колпашевское городское поселение» на 2019 год», руководствуясь статьей 29 Устава муниципального образования «Колпашевское городское поселение», Положением «О бюджетном процессе в муниципальном образовании «Колпашевское городское поселение»</w:t>
      </w:r>
    </w:p>
    <w:p>
      <w:pPr>
        <w:pStyle w:val="Normal"/>
        <w:ind w:firstLine="709"/>
        <w:jc w:val="both"/>
        <w:rPr>
          <w:sz w:val="28"/>
          <w:szCs w:val="28"/>
          <w:shd w:fill="FFFF00" w:val="clear"/>
        </w:rPr>
      </w:pPr>
      <w:r>
        <w:rPr>
          <w:sz w:val="28"/>
          <w:szCs w:val="28"/>
          <w:shd w:fill="FFFF00" w:val="clear"/>
        </w:rPr>
      </w:r>
    </w:p>
    <w:p>
      <w:pPr>
        <w:pStyle w:val="Normal"/>
        <w:ind w:firstLine="709"/>
        <w:jc w:val="both"/>
        <w:rPr>
          <w:sz w:val="28"/>
          <w:szCs w:val="28"/>
        </w:rPr>
      </w:pPr>
      <w:r>
        <w:rPr>
          <w:sz w:val="28"/>
          <w:szCs w:val="28"/>
        </w:rPr>
        <w:t>Совет РЕШИЛ:</w:t>
      </w:r>
    </w:p>
    <w:p>
      <w:pPr>
        <w:pStyle w:val="BodyTextIndent2"/>
        <w:ind w:firstLine="709"/>
        <w:rPr>
          <w:shd w:fill="FFFF00" w:val="clear"/>
        </w:rPr>
      </w:pPr>
      <w:r>
        <w:rPr>
          <w:shd w:fill="FFFF00" w:val="clear"/>
        </w:rPr>
      </w:r>
    </w:p>
    <w:p>
      <w:pPr>
        <w:pStyle w:val="BodyTextIndent2"/>
        <w:shd w:val="clear" w:color="auto" w:fill="FFFFFF"/>
        <w:ind w:firstLine="709"/>
        <w:rPr/>
      </w:pPr>
      <w:r>
        <w:rPr/>
        <w:t>1. Утвердить основные характеристики бюджета муниципального образования «Колпашевское городское поселение» (далее –МО «Колпашевское городское поселение») на 2019 год:</w:t>
      </w:r>
    </w:p>
    <w:p>
      <w:pPr>
        <w:pStyle w:val="BodyTextIndent2"/>
        <w:shd w:val="clear" w:color="auto" w:fill="FFFFFF"/>
        <w:ind w:firstLine="709"/>
        <w:rPr/>
      </w:pPr>
      <w:r>
        <w:rPr/>
        <w:t>1) общий объем доходов бюджета МО «Колпашевское городское поселение» в сумме 135 379,9 тыс. рублей, в том числе налоговые и неналоговые доходы в сумме 83 878,3 тыс. рублей, безвозмездные поступления в сумме 51 501,6 тыс. рублей;</w:t>
      </w:r>
    </w:p>
    <w:p>
      <w:pPr>
        <w:pStyle w:val="BodyTextIndent2"/>
        <w:shd w:val="clear" w:color="auto" w:fill="FFFFFF"/>
        <w:ind w:firstLine="709"/>
        <w:rPr/>
      </w:pPr>
      <w:r>
        <w:rPr/>
        <w:t>2) общий объем расходов бюджета МО «Колпашевское городское поселение» в сумме 135 379,9 тыс. рублей;</w:t>
      </w:r>
    </w:p>
    <w:p>
      <w:pPr>
        <w:pStyle w:val="BodyTextIndent2"/>
        <w:shd w:val="clear" w:color="auto" w:fill="FFFFFF"/>
        <w:ind w:firstLine="709"/>
        <w:rPr/>
      </w:pPr>
      <w:r>
        <w:rPr/>
        <w:t>3) дефицит (профицит) бюджета МО «Колпашевское городское поселение» в сумме 0,0 тыс. рублей.</w:t>
      </w:r>
    </w:p>
    <w:p>
      <w:pPr>
        <w:pStyle w:val="BodyTextIndent3"/>
        <w:tabs>
          <w:tab w:val="left" w:pos="568" w:leader="none"/>
        </w:tabs>
        <w:spacing w:before="0" w:after="0"/>
        <w:ind w:left="0" w:firstLine="709"/>
        <w:jc w:val="both"/>
        <w:rPr>
          <w:sz w:val="28"/>
          <w:szCs w:val="28"/>
          <w:lang w:val="ru-RU"/>
        </w:rPr>
      </w:pPr>
      <w:r>
        <w:rPr>
          <w:sz w:val="28"/>
          <w:szCs w:val="28"/>
          <w:lang w:val="ru-RU"/>
        </w:rPr>
        <w:t>2. Установить, что часть прибыли муниципальных унитарных предприятий, созданных органами местного самоуправления МО «Колпашевское городское поселение», остающаяся после уплаты налогов и иных обязательных платежей, подлежит зачислению в бюджет МО «Колпашевское городское поселение» в размере 10 процентов.</w:t>
      </w:r>
    </w:p>
    <w:p>
      <w:pPr>
        <w:pStyle w:val="Normal"/>
        <w:ind w:firstLine="709"/>
        <w:jc w:val="both"/>
        <w:rPr>
          <w:sz w:val="28"/>
          <w:szCs w:val="28"/>
        </w:rPr>
      </w:pPr>
      <w:r>
        <w:rPr>
          <w:sz w:val="28"/>
          <w:szCs w:val="28"/>
        </w:rPr>
        <w:t>3. Утвердить перечень главных администраторов доходов бюджета МО «Колпашевское городское поселение» на 2019 год согласно приложению № 1 к настоящему решению.</w:t>
      </w:r>
    </w:p>
    <w:p>
      <w:pPr>
        <w:pStyle w:val="BodyTextIndent3"/>
        <w:spacing w:before="0" w:after="0"/>
        <w:ind w:left="0" w:firstLine="709"/>
        <w:jc w:val="both"/>
        <w:rPr>
          <w:sz w:val="28"/>
          <w:szCs w:val="28"/>
          <w:lang w:val="ru-RU"/>
        </w:rPr>
      </w:pPr>
      <w:r>
        <w:rPr>
          <w:sz w:val="28"/>
          <w:szCs w:val="28"/>
          <w:lang w:val="ru-RU"/>
        </w:rPr>
        <w:t>4. Утвердить перечень главных администраторов доходов бюджета МО «Колпашевское городское поселение» - органов вышестоящих уровней государственной власти (территориальных органов государственной власти Российской Федерации, органов государственной власти Томской области и учреждений, созданных ими, органов местного самоуправления, органов местной администрации муниципального образования «Колпашевский район» (далее-МО «Колпашевский район»), учреждений, созданных ими) и закрепляемые за ними виды (подвиды) доходов на 2019 год согласно приложению № 2 к настоящему решению.</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5. Установить, что плата по соглашениям об установлении сервитута, заключенным органами местного самоуправления Колпашевского района,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Колпашевского городского поселения, зачисляется в бюджет МО «Колпашевский район» - по нормативу 50 процентов, в бюджет МО «Колпашевское городское поселение»</w:t>
      </w:r>
      <w:r>
        <w:rPr>
          <w:sz w:val="28"/>
          <w:szCs w:val="28"/>
        </w:rPr>
        <w:t xml:space="preserve"> </w:t>
      </w:r>
      <w:r>
        <w:rPr>
          <w:rFonts w:cs="Times New Roman" w:ascii="Times New Roman" w:hAnsi="Times New Roman"/>
          <w:sz w:val="28"/>
          <w:szCs w:val="28"/>
        </w:rPr>
        <w:t>- по нормативу 50 процентов.</w:t>
      </w:r>
    </w:p>
    <w:p>
      <w:pPr>
        <w:pStyle w:val="BodyTextIndent3"/>
        <w:spacing w:before="0" w:after="0"/>
        <w:ind w:left="0" w:firstLine="709"/>
        <w:jc w:val="both"/>
        <w:rPr>
          <w:sz w:val="28"/>
          <w:szCs w:val="28"/>
          <w:lang w:val="ru-RU"/>
        </w:rPr>
      </w:pPr>
      <w:r>
        <w:rPr>
          <w:sz w:val="28"/>
          <w:szCs w:val="28"/>
          <w:lang w:val="ru-RU"/>
        </w:rPr>
        <w:t xml:space="preserve">Установить, что плата по соглашениям об установлении сервитута, заключенным органами местного самоуправления Колпашевского городского поселения,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Колпашевского городского поселения, зачисляется в бюджет МО «Колпашевский район» - по нормативу 50 процентов, в бюджет МО «Колпашевское городское поселение» - по нормативу 50 процентов. </w:t>
      </w:r>
    </w:p>
    <w:p>
      <w:pPr>
        <w:pStyle w:val="BodyTextIndent3"/>
        <w:spacing w:before="0" w:after="0"/>
        <w:ind w:left="0" w:firstLine="709"/>
        <w:jc w:val="both"/>
        <w:rPr>
          <w:sz w:val="28"/>
          <w:szCs w:val="28"/>
          <w:lang w:val="ru-RU"/>
        </w:rPr>
      </w:pPr>
      <w:r>
        <w:rPr>
          <w:sz w:val="28"/>
          <w:szCs w:val="28"/>
          <w:lang w:val="ru-RU"/>
        </w:rPr>
        <w:t>6. Установить, что в соответствии с пунктом 1 статьи 74 Бюджетного кодекса Российской Федерации бюджетные ассигнования, предусмотренные главным распорядителям средств бюджета МО «Колпашевское городское поселение», в ведении которых находятся муниципальные казенные учреждения, на обеспечение деятельности муниципальных казенных учреждений за счет доходов от платных услуг, оказываемых муниципальными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добровольные пожертвования, предоставляются при условии фактического поступления указанных доходов в бюджет МО «Колпашевское городское поселение».</w:t>
      </w:r>
    </w:p>
    <w:p>
      <w:pPr>
        <w:pStyle w:val="BodyTextIndent3"/>
        <w:spacing w:before="0" w:after="0"/>
        <w:ind w:left="0" w:firstLine="709"/>
        <w:jc w:val="both"/>
        <w:rPr>
          <w:sz w:val="28"/>
          <w:szCs w:val="28"/>
          <w:lang w:val="ru-RU"/>
        </w:rPr>
      </w:pPr>
      <w:r>
        <w:rPr>
          <w:sz w:val="28"/>
          <w:szCs w:val="28"/>
          <w:lang w:val="ru-RU"/>
        </w:rPr>
        <w:t>Порядок предоставления указанных бюджетных ассигнований устанавливается Администрацией Колпашевского городского поселения.</w:t>
      </w:r>
    </w:p>
    <w:p>
      <w:pPr>
        <w:pStyle w:val="BodyTextIndent3"/>
        <w:spacing w:before="0" w:after="0"/>
        <w:ind w:left="0" w:firstLine="709"/>
        <w:jc w:val="both"/>
        <w:rPr>
          <w:sz w:val="28"/>
          <w:szCs w:val="28"/>
          <w:lang w:val="ru-RU"/>
        </w:rPr>
      </w:pPr>
      <w:r>
        <w:rPr>
          <w:sz w:val="28"/>
          <w:szCs w:val="28"/>
          <w:lang w:val="ru-RU"/>
        </w:rPr>
        <w:t>Порядок доведения указанных бюджетных ассигнований и лимитов бюджетных обязательств до главных распорядителей средств бюджета МО «Колпашевское городское поселение» устанавливается Администрацией Колпашевского городского поселения.</w:t>
      </w:r>
    </w:p>
    <w:p>
      <w:pPr>
        <w:pStyle w:val="BodyTextIndent3"/>
        <w:spacing w:before="0" w:after="0"/>
        <w:ind w:left="0" w:firstLine="709"/>
        <w:jc w:val="both"/>
        <w:rPr>
          <w:sz w:val="28"/>
          <w:szCs w:val="28"/>
          <w:lang w:val="ru-RU"/>
        </w:rPr>
      </w:pPr>
      <w:r>
        <w:rPr>
          <w:sz w:val="28"/>
          <w:szCs w:val="28"/>
          <w:lang w:val="ru-RU"/>
        </w:rPr>
        <w:t>7. Установить, что доходы от платных услуг, оказываемых муниципальными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бюджет МО «Колпашевское городское поселение» сверх утвержденных настоящим решением, направляются в 2019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МО «Колпашевское городское поселение» с последующим внесением изменений в настоящее решение.</w:t>
      </w:r>
    </w:p>
    <w:p>
      <w:pPr>
        <w:pStyle w:val="BodyTextIndent3"/>
        <w:widowControl w:val="false"/>
        <w:spacing w:before="0" w:after="0"/>
        <w:ind w:left="0" w:firstLine="709"/>
        <w:jc w:val="both"/>
        <w:rPr>
          <w:sz w:val="28"/>
          <w:szCs w:val="28"/>
          <w:lang w:val="ru-RU"/>
        </w:rPr>
      </w:pPr>
      <w:r>
        <w:rPr>
          <w:sz w:val="28"/>
          <w:szCs w:val="28"/>
          <w:lang w:val="ru-RU"/>
        </w:rPr>
        <w:t>8. Утвердить объем межбюджетных трансфертов, получаемых бюджетом МО «Колпашевское городское поселение» из бюджета МО «Колпашевский район» в 2019 году согласно приложению № 3 к настоящему решению.</w:t>
      </w:r>
    </w:p>
    <w:p>
      <w:pPr>
        <w:pStyle w:val="BodyTextIndent3"/>
        <w:widowControl w:val="false"/>
        <w:spacing w:before="0" w:after="0"/>
        <w:ind w:left="0" w:firstLine="709"/>
        <w:jc w:val="both"/>
        <w:rPr>
          <w:sz w:val="28"/>
          <w:szCs w:val="28"/>
          <w:lang w:val="ru-RU"/>
        </w:rPr>
      </w:pPr>
      <w:r>
        <w:rPr>
          <w:sz w:val="28"/>
          <w:szCs w:val="28"/>
          <w:lang w:val="ru-RU"/>
        </w:rPr>
        <w:t>9. Установить, что остатки средств на 01.01.2019 года, за исключением остатков неиспользованных межбюджетных трансфертов, полученных бюджетом МО «Колпашевское городское поселение» в форме субвенций, субсидий и иных межбюджетных трансфертов, имеющих целевое назначение, а также остатков бюджетных ассигнований муниципального дорожного фонда, в объеме до 100 процентов могут направляться на покрытие временных кассовых разрывов, возникающих при исполнении бюджета МО «Колпашевское городское поселение», и на увеличение бюджетных ассигнований на оплату заключенных муниципальными казенными учреждениями от имени МО «Колпашевское городское поселение» муниципальных контрактов на приобретение основных средств, выполнение работ по строительству (реконструкции), по проведению ремонта объектов недвижимого имущества,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pPr>
        <w:pStyle w:val="BodyTextIndent3"/>
        <w:widowControl w:val="false"/>
        <w:spacing w:before="0" w:after="0"/>
        <w:ind w:left="0" w:firstLine="709"/>
        <w:jc w:val="both"/>
        <w:rPr>
          <w:sz w:val="28"/>
          <w:szCs w:val="28"/>
          <w:lang w:val="ru-RU"/>
        </w:rPr>
      </w:pPr>
      <w:r>
        <w:rPr>
          <w:sz w:val="28"/>
          <w:szCs w:val="28"/>
          <w:lang w:val="ru-RU"/>
        </w:rPr>
        <w:t>10. Утвердить объем бюджетных ассигнований муниципального дорожного фонда МО «Колпашевское городское поселение» на 2019 год, согласно приложению № 4 к настоящему решению.</w:t>
      </w:r>
    </w:p>
    <w:p>
      <w:pPr>
        <w:pStyle w:val="BodyTextIndent3"/>
        <w:spacing w:before="0" w:after="0"/>
        <w:ind w:left="0" w:firstLine="709"/>
        <w:jc w:val="both"/>
        <w:rPr>
          <w:sz w:val="28"/>
          <w:szCs w:val="28"/>
          <w:lang w:val="ru-RU"/>
        </w:rPr>
      </w:pPr>
      <w:r>
        <w:rPr>
          <w:sz w:val="28"/>
          <w:szCs w:val="28"/>
          <w:lang w:val="ru-RU"/>
        </w:rPr>
        <w:t>11. Утвердить перечень главных администраторов источников финансирования дефицита бюджета МО «Колпашевское городское поселение» на 2019 год согласно приложению № 5 к настоящему решению.</w:t>
      </w:r>
    </w:p>
    <w:p>
      <w:pPr>
        <w:pStyle w:val="BodyTextIndent3"/>
        <w:spacing w:before="0" w:after="0"/>
        <w:ind w:left="0" w:firstLine="709"/>
        <w:jc w:val="both"/>
        <w:rPr>
          <w:sz w:val="28"/>
          <w:szCs w:val="28"/>
          <w:lang w:val="ru-RU"/>
        </w:rPr>
      </w:pPr>
      <w:r>
        <w:rPr>
          <w:sz w:val="28"/>
          <w:szCs w:val="28"/>
          <w:lang w:val="ru-RU"/>
        </w:rPr>
        <w:t>12. Утвердить источники финансирования дефицита бюджета МО «Колпашевское городское поселение» на 2019 год согласно приложению № 6 к настоящему решению.</w:t>
      </w:r>
    </w:p>
    <w:p>
      <w:pPr>
        <w:pStyle w:val="BodyTextIndent3"/>
        <w:spacing w:before="0" w:after="0"/>
        <w:ind w:left="0" w:firstLine="709"/>
        <w:jc w:val="both"/>
        <w:rPr>
          <w:sz w:val="28"/>
          <w:szCs w:val="28"/>
          <w:lang w:val="ru-RU"/>
        </w:rPr>
      </w:pPr>
      <w:r>
        <w:rPr>
          <w:sz w:val="28"/>
          <w:szCs w:val="28"/>
          <w:lang w:val="ru-RU"/>
        </w:rPr>
        <w:t>13. Утвердить ведомственную структуру расходов бюджета МО «Колпашевское городское поселение» на 2019 год согласно приложению № 7 к настоящему решению.</w:t>
      </w:r>
    </w:p>
    <w:p>
      <w:pPr>
        <w:pStyle w:val="212"/>
        <w:shd w:val="clear" w:color="auto" w:fill="FFFFFF"/>
        <w:ind w:firstLine="709"/>
        <w:rPr/>
      </w:pPr>
      <w:r>
        <w:rPr/>
        <w:t>14. Установить, что детализация и определение порядка применения бюджетной классификации расходов бюджета МО «Колпашевское городское поселение» на 2019 год в части, относящейся к бюджету МО «Колпашевское городское поселение», осуществляется финансово-экономическим отделом Администрации Колпашевского городского поселения.</w:t>
      </w:r>
    </w:p>
    <w:p>
      <w:pPr>
        <w:pStyle w:val="Style21"/>
        <w:spacing w:before="0" w:after="0"/>
        <w:ind w:left="0" w:firstLine="709"/>
        <w:jc w:val="both"/>
        <w:rPr>
          <w:sz w:val="28"/>
          <w:szCs w:val="28"/>
        </w:rPr>
      </w:pPr>
      <w:r>
        <w:rPr>
          <w:sz w:val="28"/>
          <w:szCs w:val="28"/>
        </w:rPr>
        <w:t>15. 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установленных приложением № 8 к настоящему решению, предоставляются из бюджета МО «Колпашевское городское поселение»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открытые в кредитных организациях, либо на лицевые счета, открываемые юридическим лицам – получателям указанных субсидий в территориальных органах Федерального казначейства.</w:t>
      </w:r>
    </w:p>
    <w:p>
      <w:pPr>
        <w:pStyle w:val="Normal"/>
        <w:ind w:firstLine="709"/>
        <w:jc w:val="both"/>
        <w:rPr>
          <w:sz w:val="28"/>
          <w:szCs w:val="28"/>
        </w:rPr>
      </w:pPr>
      <w:r>
        <w:rPr>
          <w:sz w:val="28"/>
          <w:szCs w:val="28"/>
        </w:rPr>
        <w:t>Порядок предоставления данных субсидий устанавливается Администрацией Колпашевского городского поселения.</w:t>
      </w:r>
    </w:p>
    <w:p>
      <w:pPr>
        <w:pStyle w:val="212"/>
        <w:shd w:val="clear" w:color="auto" w:fill="FFFFFF"/>
        <w:ind w:firstLine="709"/>
        <w:rPr/>
      </w:pPr>
      <w:r>
        <w:rPr/>
        <w:t>16. Установить, что в соответствии с пунктом 8 статьи 217 Бюджетного кодекса Российской Федерации основаниями для внесения в 2019 году изменений в показатели сводной бюджетной росписи бюджета МО «Колпашевское городское поселение», связанными с особенностями исполнения бюджета МО «Колпашевское городское поселение», являются:</w:t>
      </w:r>
      <w:r>
        <w:rPr>
          <w:color w:val="000000"/>
        </w:rPr>
        <w:t xml:space="preserve"> </w:t>
      </w:r>
    </w:p>
    <w:p>
      <w:pPr>
        <w:pStyle w:val="211"/>
        <w:tabs>
          <w:tab w:val="left" w:pos="993" w:leader="none"/>
        </w:tabs>
        <w:rPr/>
      </w:pPr>
      <w:r>
        <w:rPr/>
        <w:t>1) возврат из бюджета МО «Колпашевский район» в бюджет МО «Колпашевское городское поселение» остатков средств субсидий, субвенций и иных межбюджетных трансфертов, образовавшихся на 1 января 2019 года для использования в 2019 году на те же цели;</w:t>
      </w:r>
    </w:p>
    <w:p>
      <w:pPr>
        <w:pStyle w:val="211"/>
        <w:tabs>
          <w:tab w:val="left" w:pos="993" w:leader="none"/>
        </w:tabs>
        <w:rPr/>
      </w:pPr>
      <w:r>
        <w:rPr/>
        <w:t>2) изменение порядка применения бюджетной классификации;</w:t>
      </w:r>
    </w:p>
    <w:p>
      <w:pPr>
        <w:pStyle w:val="211"/>
        <w:widowControl w:val="false"/>
        <w:tabs>
          <w:tab w:val="left" w:pos="993" w:leader="none"/>
        </w:tabs>
        <w:rPr/>
      </w:pPr>
      <w:r>
        <w:rPr/>
        <w:t>3) возврат в бюджет МО «Колпашевский район» остатков субсидий, субвенций и иных межбюджетных трансфертов, имеющих целевое назначение, прошлых лет, при этом может происходить изменение бюджетных ассигнований источников финансирования дефицита бюджета МО «Колпашевское городское поселение;</w:t>
      </w:r>
    </w:p>
    <w:p>
      <w:pPr>
        <w:pStyle w:val="211"/>
        <w:widowControl w:val="false"/>
        <w:tabs>
          <w:tab w:val="left" w:pos="993" w:leader="none"/>
        </w:tabs>
        <w:rPr/>
      </w:pPr>
      <w:r>
        <w:rPr/>
        <w:t>4) образование, переименование, реорганизация, ликвидация органов местного самоуправления МО «Колпашевское городское поселение», учреждений, перераспределение их полномочий и численности в пределах общего объема средств, предусмотренных настоящим решением на обеспечение их деятельности;</w:t>
      </w:r>
    </w:p>
    <w:p>
      <w:pPr>
        <w:pStyle w:val="211"/>
        <w:widowControl w:val="false"/>
        <w:tabs>
          <w:tab w:val="left" w:pos="993" w:leader="none"/>
        </w:tabs>
        <w:rPr/>
      </w:pPr>
      <w:r>
        <w:rPr/>
        <w:t>5) 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из бюджета МО «Колпашевский район», в пределах объема бюджетных ассигнований, предусмотренных соответствующему главному распорядителю средств бюджета МО «Колпашевское городское поселение»;</w:t>
      </w:r>
    </w:p>
    <w:p>
      <w:pPr>
        <w:pStyle w:val="BodyTextIndent2"/>
        <w:widowControl w:val="false"/>
        <w:ind w:firstLine="709"/>
        <w:rPr/>
      </w:pPr>
      <w:r>
        <w:rPr/>
        <w:t>6) перераспределение бюджетных ассигнований, в том числе в случае образования экономии в рамках одной целевой статьи между группами и подгруппами видов расходов в пределах объема бюджетных ассигнований, предусмотренных главному распорядителю бюджетных средств на соответствующую целевую статью на реализацию соответствующей муниципальной и (или) ведомственной программы;</w:t>
      </w:r>
    </w:p>
    <w:p>
      <w:pPr>
        <w:pStyle w:val="211"/>
        <w:widowControl w:val="false"/>
        <w:tabs>
          <w:tab w:val="left" w:pos="993" w:leader="none"/>
        </w:tabs>
        <w:rPr/>
      </w:pPr>
      <w:r>
        <w:rPr/>
        <w:t>7) перераспределение бюджетных ассигнований в случае образования экономии между разделами, подразделами, целевыми статьями, группами и подгруппами видов расходов классификации расходов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p>
    <w:p>
      <w:pPr>
        <w:pStyle w:val="BodyTextIndent2"/>
        <w:widowControl w:val="false"/>
        <w:ind w:firstLine="709"/>
        <w:rPr/>
      </w:pPr>
      <w:r>
        <w:rPr/>
        <w:t>8) перераспределение бюджетных ассигнований, источником финансирования которых являются соответствующие целевые средства из других уровней бюджетов, между главными распорядителями бюджетных средств, разделами, подразделами, группами и подгруппами видов расходов в соответствии с муниципальными правовыми актами Колпашевского городского поселения и (или) локальными актами главных распорядителей бюджетных средств.</w:t>
      </w:r>
    </w:p>
    <w:p>
      <w:pPr>
        <w:pStyle w:val="BodyTextIndent2"/>
        <w:widowControl w:val="false"/>
        <w:ind w:firstLine="709"/>
        <w:rPr/>
      </w:pPr>
      <w:r>
        <w:rPr/>
        <w:t>17. Установить, что в соответствии с пунктом 3 статьи 217 Бюджетного кодекса Российской Федерации основанием для внесения в 2019 году изменений в показатели сводной бюджетной росписи бюджета МО «Колпашевское городское поселение» является распределение зарезервированных в составе утвержденных в ведомственной структуре расходов МО «Колпашевское городское поселение» на 2019 год бюджетных ассигнований, предусмотренных Администрации Колпашевского городского поселения:</w:t>
      </w:r>
    </w:p>
    <w:p>
      <w:pPr>
        <w:pStyle w:val="BodyTextIndent2"/>
        <w:widowControl w:val="false"/>
        <w:tabs>
          <w:tab w:val="left" w:pos="1136" w:leader="none"/>
        </w:tabs>
        <w:ind w:firstLine="709"/>
        <w:rPr/>
      </w:pPr>
      <w:r>
        <w:rPr/>
        <w:t>1) по подразделу 0106 «Обеспечение деятельности финансовых, налоговых и таможенных органов и органов финансового (финансово-бюджетного) надзора» раздела 0100 «Общегосударственные вопросы»:</w:t>
      </w:r>
    </w:p>
    <w:p>
      <w:pPr>
        <w:pStyle w:val="BodyTextIndent2"/>
        <w:widowControl w:val="false"/>
        <w:tabs>
          <w:tab w:val="left" w:pos="1101" w:leader="none"/>
        </w:tabs>
        <w:ind w:firstLine="709"/>
        <w:rPr/>
      </w:pPr>
      <w:r>
        <w:rPr/>
        <w:t>а) расходы на обеспечение деятельности (оказание муниципальных услуг) муниципальных учреждений, организаций, органов местного самоуправления в сумме 24,0 тыс. рублей;</w:t>
      </w:r>
    </w:p>
    <w:p>
      <w:pPr>
        <w:pStyle w:val="BodyTextIndent2"/>
        <w:widowControl w:val="false"/>
        <w:tabs>
          <w:tab w:val="left" w:pos="1101" w:leader="none"/>
        </w:tabs>
        <w:ind w:firstLine="709"/>
        <w:rPr/>
      </w:pPr>
      <w:r>
        <w:rPr/>
        <w:t>2) по подразделу 0801 «Культура»:</w:t>
      </w:r>
    </w:p>
    <w:p>
      <w:pPr>
        <w:pStyle w:val="BodyTextIndent2"/>
        <w:widowControl w:val="false"/>
        <w:tabs>
          <w:tab w:val="left" w:pos="1101" w:leader="none"/>
        </w:tabs>
        <w:ind w:firstLine="709"/>
        <w:rPr/>
      </w:pPr>
      <w:r>
        <w:rPr/>
        <w:t>а) расходы на организацию осуществления части переданных полномочий в области культуры в сумме 97,7 тыс. рублей.</w:t>
      </w:r>
    </w:p>
    <w:p>
      <w:pPr>
        <w:pStyle w:val="BodyTextIndent2"/>
        <w:widowControl w:val="false"/>
        <w:ind w:firstLine="709"/>
        <w:rPr/>
      </w:pPr>
      <w:r>
        <w:rPr/>
        <w:t>Порядок использования (порядок принятия решения об использовании, о перераспределении) указанных средств устанавливается Администрацией Колпашевского городского поселения.</w:t>
      </w:r>
    </w:p>
    <w:p>
      <w:pPr>
        <w:pStyle w:val="BodyTextIndent3"/>
        <w:widowControl w:val="false"/>
        <w:spacing w:before="0" w:after="0"/>
        <w:ind w:left="0" w:firstLine="709"/>
        <w:jc w:val="both"/>
        <w:rPr>
          <w:sz w:val="28"/>
          <w:szCs w:val="28"/>
          <w:lang w:val="ru-RU"/>
        </w:rPr>
      </w:pPr>
      <w:r>
        <w:rPr>
          <w:sz w:val="28"/>
          <w:szCs w:val="28"/>
          <w:lang w:val="ru-RU"/>
        </w:rPr>
        <w:t xml:space="preserve">18. Установить предельный объем муниципального долга МО «Колпашевское городское поселение» на 2019 год в сумме 0,0 тыс. рублей. </w:t>
      </w:r>
    </w:p>
    <w:p>
      <w:pPr>
        <w:pStyle w:val="BodyTextIndent3"/>
        <w:widowControl w:val="false"/>
        <w:spacing w:before="0" w:after="0"/>
        <w:ind w:left="0" w:firstLine="709"/>
        <w:jc w:val="both"/>
        <w:rPr>
          <w:sz w:val="28"/>
          <w:szCs w:val="28"/>
          <w:lang w:val="ru-RU"/>
        </w:rPr>
      </w:pPr>
      <w:r>
        <w:rPr>
          <w:sz w:val="28"/>
          <w:szCs w:val="28"/>
          <w:lang w:val="ru-RU"/>
        </w:rPr>
        <w:t>19. Утвердить верхний предел муниципального внутреннего долга МО «Колпашевское городское поселение» на 01.01.2020 года в размере 0,0 тыс. рублей, в том числе верхний предел долга по муниципальным гарантиям 0,0 тыс. рублей.</w:t>
      </w:r>
    </w:p>
    <w:p>
      <w:pPr>
        <w:pStyle w:val="BodyTextIndent3"/>
        <w:widowControl w:val="false"/>
        <w:spacing w:before="0" w:after="0"/>
        <w:ind w:left="0" w:firstLine="709"/>
        <w:jc w:val="both"/>
        <w:rPr>
          <w:sz w:val="28"/>
          <w:szCs w:val="28"/>
          <w:lang w:val="ru-RU"/>
        </w:rPr>
      </w:pPr>
      <w:r>
        <w:rPr>
          <w:sz w:val="28"/>
          <w:szCs w:val="28"/>
          <w:lang w:val="ru-RU"/>
        </w:rPr>
        <w:t>20. Утвердить объем расходов на обслуживание муниципального долга МО «Колпашевское городское поселение» в 2019 году в размере 0,0 тыс. рублей.</w:t>
      </w:r>
    </w:p>
    <w:p>
      <w:pPr>
        <w:pStyle w:val="BodyTextIndent2"/>
        <w:widowControl w:val="false"/>
        <w:ind w:firstLine="709"/>
        <w:rPr/>
      </w:pPr>
      <w:r>
        <w:rPr/>
        <w:t xml:space="preserve">21. Утвердить объем межбюджетных трансфертов, предоставляемых бюджету МО «Колпашевский район» из бюджета МО «Колпашевское городское поселение» в 2019 году согласно приложению № 9 к настоящему решению. </w:t>
      </w:r>
    </w:p>
    <w:p>
      <w:pPr>
        <w:pStyle w:val="BodyTextIndent2"/>
        <w:widowControl w:val="false"/>
        <w:ind w:firstLine="709"/>
        <w:rPr/>
      </w:pPr>
      <w:r>
        <w:rPr/>
        <w:t xml:space="preserve">22. Утвердить прогнозный план (программу) приватизации имущества, находящегося в собственности МО «Колпашевское городское поселение» </w:t>
      </w:r>
      <w:r>
        <w:rPr>
          <w:color w:val="000000"/>
        </w:rPr>
        <w:t xml:space="preserve">и приобретения имущества в собственность МО «Колпашевское городское поселение» </w:t>
      </w:r>
      <w:r>
        <w:rPr/>
        <w:t>на 2019 год согласно приложению № 10 к настоящему решению.</w:t>
      </w:r>
    </w:p>
    <w:p>
      <w:pPr>
        <w:pStyle w:val="BodyTextIndent3"/>
        <w:widowControl w:val="false"/>
        <w:spacing w:before="0" w:after="0"/>
        <w:ind w:left="0" w:firstLine="709"/>
        <w:jc w:val="both"/>
        <w:rPr>
          <w:sz w:val="28"/>
          <w:szCs w:val="28"/>
          <w:lang w:val="ru-RU"/>
        </w:rPr>
      </w:pPr>
      <w:r>
        <w:rPr>
          <w:sz w:val="28"/>
          <w:szCs w:val="28"/>
          <w:lang w:val="ru-RU"/>
        </w:rPr>
        <w:t>23. Утвердить общий объем бюджетных ассигнований, направляемых на исполнение публичных нормативных обязательств, на 2019 год в размере 27,0 тыс. рублей согласно приложению № 11 к настоящему решению.</w:t>
      </w:r>
    </w:p>
    <w:p>
      <w:pPr>
        <w:pStyle w:val="BodyTextIndent3"/>
        <w:widowControl w:val="false"/>
        <w:spacing w:before="0" w:after="0"/>
        <w:ind w:left="0" w:firstLine="709"/>
        <w:jc w:val="both"/>
        <w:rPr>
          <w:sz w:val="28"/>
          <w:szCs w:val="28"/>
          <w:lang w:val="ru-RU"/>
        </w:rPr>
      </w:pPr>
      <w:r>
        <w:rPr>
          <w:sz w:val="28"/>
          <w:szCs w:val="28"/>
          <w:lang w:val="ru-RU"/>
        </w:rPr>
        <w:t>24. Установить предельную величину резервного фонда Администрации Колпашевского городского поселения на 2019 год в сумме 1 000,0 тыс. рублей.</w:t>
      </w:r>
    </w:p>
    <w:p>
      <w:pPr>
        <w:pStyle w:val="BodyTextIndent3"/>
        <w:widowControl w:val="false"/>
        <w:spacing w:before="0" w:after="0"/>
        <w:ind w:left="0" w:firstLine="709"/>
        <w:jc w:val="both"/>
        <w:rPr>
          <w:sz w:val="28"/>
          <w:szCs w:val="28"/>
          <w:lang w:val="ru-RU"/>
        </w:rPr>
      </w:pPr>
      <w:r>
        <w:rPr>
          <w:sz w:val="28"/>
          <w:szCs w:val="28"/>
          <w:lang w:val="ru-RU"/>
        </w:rPr>
        <w:t>25. Утвердить на 2019 год предельную штатную численность работников Администрации Колпашевского городского поселения в количестве 43 единиц, в том числе муниципальных служащих - 25 единиц.</w:t>
      </w:r>
    </w:p>
    <w:p>
      <w:pPr>
        <w:pStyle w:val="BodyTextIndent2"/>
        <w:widowControl w:val="false"/>
        <w:ind w:firstLine="709"/>
        <w:rPr/>
      </w:pPr>
      <w:r>
        <w:rPr/>
        <w:t>26. Главе Колпашевского городского поселения в трехмесячный срок со дня вступления в силу настоящего решения утвердить распределение предельной штатной численности и лимитов фонда оплаты труда работников муниципальных учреждений, финансируемых из бюджета МО «Колпашевское городское поселение» на 2019 год по каждому муниципальному учреждению.</w:t>
      </w:r>
    </w:p>
    <w:p>
      <w:pPr>
        <w:pStyle w:val="Normal"/>
        <w:widowControl w:val="false"/>
        <w:tabs>
          <w:tab w:val="left" w:pos="538" w:leader="none"/>
        </w:tabs>
        <w:ind w:firstLine="709"/>
        <w:jc w:val="both"/>
        <w:rPr>
          <w:sz w:val="28"/>
          <w:szCs w:val="28"/>
        </w:rPr>
      </w:pPr>
      <w:r>
        <w:rPr>
          <w:sz w:val="28"/>
          <w:szCs w:val="28"/>
        </w:rPr>
        <w:t>27. Главе Колпашевского городского поселения в трехмесячный срок со дня вступления в силу настоящего решения утвердить лимиты потребления тепло- и электроэнергии в натуральном и стоимостном выражении по каждому муниципальному учреждению, финансируемому из бюджета МО «Колпашевское городское поселение» на 2019 год.</w:t>
      </w:r>
    </w:p>
    <w:p>
      <w:pPr>
        <w:pStyle w:val="BodyTextIndent2"/>
        <w:widowControl w:val="false"/>
        <w:ind w:firstLine="709"/>
        <w:rPr/>
      </w:pPr>
      <w:r>
        <w:rPr/>
        <w:t>28. Настоящее решение вступает в силу с 1 января 2019 года.</w:t>
      </w:r>
    </w:p>
    <w:p>
      <w:pPr>
        <w:pStyle w:val="BodyTextIndent3"/>
        <w:widowControl w:val="false"/>
        <w:tabs>
          <w:tab w:val="left" w:pos="818" w:leader="none"/>
        </w:tabs>
        <w:spacing w:before="0" w:after="0"/>
        <w:ind w:left="0" w:firstLine="709"/>
        <w:jc w:val="both"/>
        <w:rPr>
          <w:sz w:val="28"/>
          <w:szCs w:val="28"/>
          <w:lang w:val="ru-RU"/>
        </w:rPr>
      </w:pPr>
      <w:r>
        <w:rPr>
          <w:sz w:val="28"/>
          <w:szCs w:val="28"/>
          <w:lang w:val="ru-RU"/>
        </w:rPr>
        <w:t>29.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w:t>
      </w:r>
    </w:p>
    <w:p>
      <w:pPr>
        <w:pStyle w:val="BodyTextIndent3"/>
        <w:tabs>
          <w:tab w:val="left" w:pos="818" w:leader="none"/>
        </w:tabs>
        <w:spacing w:before="0" w:after="0"/>
        <w:ind w:left="0" w:firstLine="709"/>
        <w:jc w:val="both"/>
        <w:rPr>
          <w:sz w:val="28"/>
          <w:szCs w:val="28"/>
          <w:lang w:val="ru-RU"/>
        </w:rPr>
      </w:pPr>
      <w:r>
        <w:rPr>
          <w:sz w:val="28"/>
          <w:szCs w:val="28"/>
          <w:lang w:val="ru-RU"/>
        </w:rPr>
        <w:t>30. Контроль за исполнением настоящего решения возложить на Главу Колпашевского городского поселения Щукина А.В.</w:t>
      </w:r>
    </w:p>
    <w:p>
      <w:pPr>
        <w:pStyle w:val="BodyTextIndent3"/>
        <w:widowControl w:val="false"/>
        <w:tabs>
          <w:tab w:val="left" w:pos="818" w:leader="none"/>
        </w:tabs>
        <w:spacing w:before="0" w:after="0"/>
        <w:ind w:left="0" w:firstLine="709"/>
        <w:jc w:val="both"/>
        <w:rPr>
          <w:sz w:val="28"/>
          <w:szCs w:val="28"/>
          <w:lang w:val="ru-RU"/>
        </w:rPr>
      </w:pPr>
      <w:r>
        <w:rPr>
          <w:sz w:val="28"/>
          <w:szCs w:val="28"/>
          <w:lang w:val="ru-RU"/>
        </w:rPr>
      </w:r>
    </w:p>
    <w:p>
      <w:pPr>
        <w:pStyle w:val="BodyTextIndent3"/>
        <w:widowControl w:val="false"/>
        <w:tabs>
          <w:tab w:val="left" w:pos="818" w:leader="none"/>
        </w:tabs>
        <w:spacing w:before="0" w:after="0"/>
        <w:ind w:left="0" w:firstLine="709"/>
        <w:jc w:val="both"/>
        <w:rPr>
          <w:sz w:val="28"/>
          <w:szCs w:val="28"/>
          <w:lang w:val="ru-RU"/>
        </w:rPr>
      </w:pPr>
      <w:r>
        <w:rPr>
          <w:sz w:val="28"/>
          <w:szCs w:val="28"/>
          <w:lang w:val="ru-RU"/>
        </w:rPr>
      </w:r>
    </w:p>
    <w:p>
      <w:pPr>
        <w:pStyle w:val="BodyTextIndent3"/>
        <w:widowControl w:val="false"/>
        <w:tabs>
          <w:tab w:val="left" w:pos="818" w:leader="none"/>
        </w:tabs>
        <w:spacing w:before="0" w:after="0"/>
        <w:ind w:left="0" w:firstLine="709"/>
        <w:jc w:val="both"/>
        <w:rPr>
          <w:sz w:val="28"/>
          <w:szCs w:val="28"/>
          <w:lang w:val="ru-RU"/>
        </w:rPr>
      </w:pPr>
      <w:r>
        <w:rPr>
          <w:sz w:val="28"/>
          <w:szCs w:val="28"/>
          <w:lang w:val="ru-RU"/>
        </w:rPr>
      </w:r>
    </w:p>
    <w:p>
      <w:pPr>
        <w:pStyle w:val="Normal"/>
        <w:widowControl w:val="false"/>
        <w:rPr>
          <w:sz w:val="28"/>
          <w:szCs w:val="28"/>
        </w:rPr>
      </w:pPr>
      <w:r>
        <w:rPr>
          <w:sz w:val="28"/>
          <w:szCs w:val="28"/>
        </w:rPr>
        <w:t>Глава Колпашевского</w:t>
      </w:r>
    </w:p>
    <w:p>
      <w:pPr>
        <w:pStyle w:val="Normal"/>
        <w:widowControl w:val="false"/>
        <w:ind w:right="0" w:hanging="0"/>
        <w:rPr>
          <w:sz w:val="28"/>
          <w:szCs w:val="28"/>
        </w:rPr>
      </w:pPr>
      <w:r>
        <w:rPr>
          <w:sz w:val="28"/>
          <w:szCs w:val="28"/>
        </w:rPr>
        <w:t>городского поселения                                                                                А.В.Щукин</w:t>
      </w:r>
    </w:p>
    <w:p>
      <w:pPr>
        <w:pStyle w:val="Normal"/>
        <w:widowControl w:val="false"/>
        <w:rPr>
          <w:sz w:val="28"/>
          <w:szCs w:val="28"/>
        </w:rPr>
      </w:pPr>
      <w:r>
        <w:rPr>
          <w:sz w:val="28"/>
          <w:szCs w:val="28"/>
        </w:rPr>
      </w:r>
    </w:p>
    <w:p>
      <w:pPr>
        <w:pStyle w:val="Normal"/>
        <w:widowControl w:val="false"/>
        <w:rPr>
          <w:sz w:val="28"/>
          <w:szCs w:val="28"/>
        </w:rPr>
      </w:pPr>
      <w:r>
        <w:rPr>
          <w:sz w:val="28"/>
          <w:szCs w:val="28"/>
        </w:rPr>
        <w:t xml:space="preserve">Председатель Совета </w:t>
      </w:r>
    </w:p>
    <w:p>
      <w:pPr>
        <w:pStyle w:val="Normal"/>
        <w:widowControl w:val="false"/>
        <w:rPr>
          <w:sz w:val="28"/>
          <w:szCs w:val="28"/>
        </w:rPr>
      </w:pPr>
      <w:r>
        <w:rPr>
          <w:sz w:val="28"/>
          <w:szCs w:val="28"/>
        </w:rPr>
        <w:t>Колпашевского городского поселения                                                 А.Ф.Рыбалов</w:t>
        <w:br/>
      </w:r>
    </w:p>
    <w:p>
      <w:pPr>
        <w:sectPr>
          <w:headerReference w:type="even" r:id="rId3"/>
          <w:headerReference w:type="default" r:id="rId4"/>
          <w:headerReference w:type="first" r:id="rId5"/>
          <w:type w:val="nextPage"/>
          <w:pgSz w:w="11906" w:h="16838"/>
          <w:pgMar w:left="1701" w:right="567" w:header="709" w:top="1134" w:footer="0" w:bottom="1134" w:gutter="0"/>
          <w:pgNumType w:fmt="decimal"/>
          <w:formProt w:val="false"/>
          <w:titlePg/>
          <w:textDirection w:val="lrTb"/>
          <w:docGrid w:type="default" w:linePitch="360" w:charSpace="4294961151"/>
        </w:sectPr>
        <w:pStyle w:val="Normal"/>
        <w:widowControl w:val="false"/>
        <w:rPr>
          <w:sz w:val="28"/>
          <w:szCs w:val="28"/>
        </w:rPr>
      </w:pPr>
      <w:r>
        <w:rPr>
          <w:sz w:val="28"/>
          <w:szCs w:val="28"/>
        </w:rPr>
      </w:r>
    </w:p>
    <w:p>
      <w:pPr>
        <w:pStyle w:val="Style17"/>
        <w:tabs>
          <w:tab w:val="left" w:pos="6521" w:leader="none"/>
        </w:tabs>
        <w:ind w:left="6521" w:hanging="0"/>
        <w:jc w:val="both"/>
        <w:rPr/>
      </w:pPr>
      <w:r>
        <w:rPr>
          <w:sz w:val="24"/>
          <w:szCs w:val="24"/>
        </w:rPr>
        <w:t>Приложение № 1 к решению</w:t>
      </w:r>
    </w:p>
    <w:p>
      <w:pPr>
        <w:pStyle w:val="Style17"/>
        <w:tabs>
          <w:tab w:val="left" w:pos="6521" w:leader="none"/>
        </w:tabs>
        <w:ind w:left="6521" w:hanging="0"/>
        <w:jc w:val="both"/>
        <w:rPr>
          <w:sz w:val="24"/>
          <w:szCs w:val="24"/>
        </w:rPr>
      </w:pPr>
      <w:r>
        <w:rPr>
          <w:sz w:val="24"/>
          <w:szCs w:val="24"/>
        </w:rPr>
        <w:t>Совета Колпашевского</w:t>
      </w:r>
    </w:p>
    <w:p>
      <w:pPr>
        <w:pStyle w:val="Style17"/>
        <w:tabs>
          <w:tab w:val="left" w:pos="6521" w:leader="none"/>
        </w:tabs>
        <w:ind w:left="6521" w:hanging="0"/>
        <w:jc w:val="both"/>
        <w:rPr>
          <w:sz w:val="24"/>
          <w:szCs w:val="24"/>
        </w:rPr>
      </w:pPr>
      <w:r>
        <w:rPr>
          <w:sz w:val="24"/>
          <w:szCs w:val="24"/>
        </w:rPr>
        <w:t>городского поселения</w:t>
      </w:r>
    </w:p>
    <w:p>
      <w:pPr>
        <w:pStyle w:val="Style17"/>
        <w:tabs>
          <w:tab w:val="left" w:pos="6521" w:leader="none"/>
        </w:tabs>
        <w:ind w:left="6521" w:hanging="0"/>
        <w:jc w:val="both"/>
        <w:rPr/>
      </w:pPr>
      <w:r>
        <w:rPr>
          <w:sz w:val="24"/>
          <w:szCs w:val="24"/>
        </w:rPr>
        <w:t>от 04.12.2018 № 44</w:t>
      </w:r>
    </w:p>
    <w:p>
      <w:pPr>
        <w:pStyle w:val="Style17"/>
        <w:tabs>
          <w:tab w:val="left" w:pos="6521" w:leader="none"/>
          <w:tab w:val="left" w:pos="6660" w:leader="none"/>
        </w:tabs>
        <w:ind w:left="6480" w:firstLine="41"/>
        <w:jc w:val="both"/>
        <w:rPr/>
      </w:pPr>
      <w:r>
        <w:rPr>
          <w:sz w:val="24"/>
          <w:szCs w:val="24"/>
        </w:rPr>
        <w:t>«О бюджете муниципального</w:t>
      </w:r>
    </w:p>
    <w:p>
      <w:pPr>
        <w:pStyle w:val="Style17"/>
        <w:tabs>
          <w:tab w:val="left" w:pos="6521" w:leader="none"/>
          <w:tab w:val="left" w:pos="6660" w:leader="none"/>
        </w:tabs>
        <w:ind w:left="6480" w:firstLine="41"/>
        <w:jc w:val="both"/>
        <w:rPr/>
      </w:pPr>
      <w:r>
        <w:rPr>
          <w:sz w:val="24"/>
          <w:szCs w:val="24"/>
        </w:rPr>
        <w:t>образования</w:t>
      </w:r>
      <w:r>
        <w:rPr/>
        <w:t xml:space="preserve"> </w:t>
      </w:r>
      <w:r>
        <w:rPr>
          <w:sz w:val="24"/>
          <w:szCs w:val="24"/>
        </w:rPr>
        <w:t>«Колпашевское городское поселение» на 2019 год»</w:t>
      </w:r>
    </w:p>
    <w:p>
      <w:pPr>
        <w:pStyle w:val="Style17"/>
        <w:tabs>
          <w:tab w:val="left" w:pos="6660" w:leader="none"/>
        </w:tabs>
        <w:ind w:left="6480" w:hanging="0"/>
        <w:jc w:val="both"/>
        <w:rPr>
          <w:sz w:val="24"/>
          <w:szCs w:val="24"/>
        </w:rPr>
      </w:pPr>
      <w:r>
        <w:rPr>
          <w:sz w:val="24"/>
          <w:szCs w:val="24"/>
        </w:rPr>
      </w:r>
    </w:p>
    <w:p>
      <w:pPr>
        <w:pStyle w:val="Normal"/>
        <w:jc w:val="center"/>
        <w:rPr/>
      </w:pPr>
      <w:r>
        <w:rPr>
          <w:b/>
          <w:bCs/>
          <w:szCs w:val="24"/>
        </w:rPr>
        <w:t>Перечень главных администраторов доходов бюджета МО «Колпашевское городское поселение» на 2019 год</w:t>
      </w:r>
    </w:p>
    <w:p>
      <w:pPr>
        <w:pStyle w:val="Normal"/>
        <w:jc w:val="center"/>
        <w:rPr>
          <w:b/>
          <w:b/>
          <w:bCs/>
          <w:szCs w:val="24"/>
        </w:rPr>
      </w:pPr>
      <w:r>
        <w:rPr>
          <w:b/>
          <w:bCs/>
          <w:szCs w:val="24"/>
        </w:rPr>
      </w:r>
    </w:p>
    <w:tbl>
      <w:tblPr>
        <w:tblW w:w="9730" w:type="dxa"/>
        <w:jc w:val="left"/>
        <w:tblInd w:w="-1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3119"/>
        <w:gridCol w:w="6610"/>
      </w:tblGrid>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6"/>
                <w:szCs w:val="26"/>
              </w:rPr>
            </w:pPr>
            <w:r>
              <w:rPr>
                <w:sz w:val="26"/>
                <w:szCs w:val="26"/>
              </w:rPr>
              <w:t>Коды классификации доходов бюджета МО «Колпашевское городское поселение»</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center"/>
              <w:rPr>
                <w:sz w:val="26"/>
                <w:szCs w:val="26"/>
              </w:rPr>
            </w:pPr>
            <w:r>
              <w:rPr>
                <w:sz w:val="26"/>
                <w:szCs w:val="26"/>
              </w:rPr>
              <w:t>Наименование главных администраторов доходов бюджета МО «Колпашевское городское поселение» и закрепляемых за ними видов (подвидов) доходов</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sz w:val="26"/>
                <w:szCs w:val="26"/>
              </w:rPr>
            </w:pPr>
            <w:r>
              <w:rPr>
                <w:sz w:val="26"/>
                <w:szCs w:val="26"/>
              </w:rPr>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b/>
                <w:b/>
              </w:rPr>
            </w:pPr>
            <w:r>
              <w:rPr>
                <w:b/>
              </w:rPr>
              <w:t>Администрация Колпашевского городского поселения</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pPr>
            <w:r>
              <w:rPr/>
              <w:t>901 1 08 07175 01 1000 110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pPr>
            <w:r>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pPr>
            <w:r>
              <w:rPr/>
              <w:t>901 2 02 15001 13 0000 150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color w:val="000000"/>
              </w:rPr>
            </w:pPr>
            <w:r>
              <w:rPr>
                <w:color w:val="000000"/>
              </w:rPr>
              <w:t>Дотации бюджетам городских поселений на выравнивание бюджетной обеспеченности</w:t>
            </w:r>
          </w:p>
        </w:tc>
      </w:tr>
      <w:tr>
        <w:trPr>
          <w:trHeight w:val="1085" w:hRule="atLeast"/>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pPr>
            <w:r>
              <w:rPr/>
              <w:t>901 2 02 35082 13 0000 150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both"/>
              <w:rPr/>
            </w:pPr>
            <w:r>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Style25"/>
              <w:jc w:val="center"/>
              <w:rPr>
                <w:rFonts w:ascii="Times New Roman" w:hAnsi="Times New Roman" w:cs="Times New Roman"/>
              </w:rPr>
            </w:pPr>
            <w:r>
              <w:rPr>
                <w:rFonts w:cs="Times New Roman" w:ascii="Times New Roman" w:hAnsi="Times New Roman"/>
              </w:rPr>
              <w:t>901 2 18 60010 13 0000 150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tyle25"/>
              <w:rPr/>
            </w:pPr>
            <w:r>
              <w:rPr>
                <w:rFonts w:cs="Times New Roman" w:ascii="Times New Roman" w:hAnsi="Times New Roman"/>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pPr>
            <w:r>
              <w:rPr/>
              <w:t>901 2 19 60010 13 0000 150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pPr>
            <w:r>
              <w:rPr/>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b/>
              </w:rPr>
              <w:t>Муниципальное казенное учреждение «Городской молодежный центр»</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pPr>
            <w:r>
              <w:rPr/>
              <w:t>913 1 11 05035 13 0000 120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pPr>
            <w:r>
              <w:rPr/>
              <w:t>913 1 13 01995 13 0000 130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t>Прочие доходы от оказания платных услуг (работ) получателями средств бюджетов городских поселений</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b/>
                <w:b/>
              </w:rPr>
            </w:pPr>
            <w:r>
              <w:rPr>
                <w:b/>
              </w:rPr>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b/>
                <w:b/>
              </w:rPr>
            </w:pPr>
            <w:r>
              <w:rPr>
                <w:b/>
              </w:rPr>
              <w:t>Муниципальное казенное учреждение «Имущество»</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pPr>
            <w:r>
              <w:rPr/>
              <w:t>915 1 11 05025 13 0000 120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pPr>
            <w:r>
              <w:rPr/>
              <w:t>915 1 11 05035 13 0000 120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pPr>
            <w:r>
              <w:rPr/>
              <w:t>915 1 11 05075 13 0000 120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pPr>
            <w:r>
              <w:rPr/>
              <w:t>Доходы от сдачи в аренду имущества, составляющего казну городских поселений (за исключением земельных участков)</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rPr>
                <w:szCs w:val="24"/>
              </w:rPr>
            </w:pPr>
            <w:r>
              <w:rPr>
                <w:szCs w:val="24"/>
              </w:rPr>
              <w:t>915 1 11 05314 13 0000 120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szCs w:val="24"/>
              </w:rPr>
            </w:pPr>
            <w:r>
              <w:rPr>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rPr>
                <w:szCs w:val="24"/>
              </w:rPr>
            </w:pPr>
            <w:r>
              <w:rPr>
                <w:szCs w:val="24"/>
              </w:rPr>
              <w:t>915 1 11 05325 13 0000 120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szCs w:val="24"/>
              </w:rPr>
            </w:pPr>
            <w:r>
              <w:rPr>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pPr>
            <w:r>
              <w:rPr/>
              <w:t>915 1 11 07015 13 0000 120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pPr>
            <w:r>
              <w:rPr/>
              <w:t xml:space="preserve">915 1 11 09045 13 0005 120 </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плата по договору на установку и эксплуатацию рекламной конструкции</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pPr>
            <w:r>
              <w:rPr/>
              <w:t>915 1 11 09045 13 0006 120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плата за наем муниципального жилья</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pPr>
            <w:r>
              <w:rPr/>
              <w:t>915 1 11 09045 13 0007 120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доходы от использования объектов ЖКХ</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pPr>
            <w:r>
              <w:rPr/>
              <w:t>915 1 11 09045 13 0008 120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иные прочие поступления от использования имущества</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pPr>
            <w:r>
              <w:rPr/>
              <w:t>915 1 13 02065 13 0000 130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tyle26"/>
              <w:jc w:val="both"/>
              <w:rPr>
                <w:rFonts w:ascii="Times New Roman" w:hAnsi="Times New Roman" w:cs="Times New Roman"/>
              </w:rPr>
            </w:pPr>
            <w:r>
              <w:rPr>
                <w:rFonts w:cs="Times New Roman" w:ascii="Times New Roman" w:hAnsi="Times New Roman"/>
              </w:rPr>
              <w:t>Доходы, поступающие в порядке возмещения расходов, понесенных в связи с эксплуатацией имущества городских поселений</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pPr>
            <w:r>
              <w:rPr/>
              <w:t>915 1 14 02053 13 0000 410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pPr>
            <w:r>
              <w:rPr/>
              <w:t>915 1 14 02053 13 0000 440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pPr>
            <w:r>
              <w:rPr/>
              <w:t>915 1 14 06025 13 0000 430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1"/>
              <w:numPr>
                <w:ilvl w:val="0"/>
                <w:numId w:val="1"/>
              </w:numPr>
              <w:jc w:val="both"/>
              <w:rPr>
                <w:sz w:val="24"/>
                <w:szCs w:val="24"/>
              </w:rPr>
            </w:pPr>
            <w:r>
              <w:rPr>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rPr>
                <w:szCs w:val="24"/>
              </w:rPr>
            </w:pPr>
            <w:r>
              <w:rPr>
                <w:szCs w:val="24"/>
              </w:rPr>
              <w:t>915 1 14 06313 13 0000 430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szCs w:val="24"/>
              </w:rPr>
            </w:pPr>
            <w:r>
              <w:rPr>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pPr>
            <w:r>
              <w:rPr/>
              <w:t>915 1 14 06325 13 0000 430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pPr>
            <w:r>
              <w:rPr/>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1"/>
              <w:numPr>
                <w:ilvl w:val="0"/>
                <w:numId w:val="1"/>
              </w:numPr>
              <w:jc w:val="both"/>
              <w:rPr/>
            </w:pPr>
            <w:r>
              <w:rPr>
                <w:b/>
                <w:bCs/>
                <w:sz w:val="24"/>
                <w:szCs w:val="24"/>
              </w:rPr>
              <w:t>Иные доходы бюджета МО «Колпашевское городское поселение», администрирование которых может осуществляться главными администраторами доходов</w:t>
            </w:r>
            <w:r>
              <w:rPr/>
              <w:t xml:space="preserve"> </w:t>
            </w:r>
            <w:r>
              <w:rPr>
                <w:b/>
                <w:bCs/>
                <w:sz w:val="24"/>
                <w:szCs w:val="24"/>
              </w:rPr>
              <w:t>бюджета МО «Колпашевское городское поселение» в пределах их компетенции</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pPr>
            <w:r>
              <w:rPr/>
              <w:t>000 1 13 02995 13 0000 130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t>Прочие доходы от компенсации затрат бюджетов городских поселений</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pPr>
            <w:r>
              <w:rPr/>
              <w:t>000 1 16 33050 13 0000 140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pPr>
            <w:r>
              <w:rPr/>
              <w:t>000 1 16 90050 13 0000 140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t>Прочие поступления от денежных взысканий (штрафов) и иных сумм в возмещение ущерба, зачисляемые в бюджеты городских поселений</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pPr>
            <w:r>
              <w:rPr/>
              <w:t>000 1 17 01050 13 0000 180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t>Невыясненные поступления, зачисляемые в бюджеты городских поселений</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pPr>
            <w:r>
              <w:rPr/>
              <w:t>000 1 17 05050 13 0000 180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t>Прочие неналоговые доходы бюджетов городских поселений</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pPr>
            <w:r>
              <w:rPr/>
              <w:t>000 2 02 49999 13 0000 150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t>Прочие межбюджетные трансферты, передаваемые бюджетам городских поселений</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pPr>
            <w:r>
              <w:rPr/>
              <w:t>000 2 07 05010 13 0000 150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trPr/>
        <w:tc>
          <w:tcPr>
            <w:tcW w:w="311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pPr>
            <w:r>
              <w:rPr/>
              <w:t>000 2 07 05030 13 0000 150</w:t>
            </w:r>
          </w:p>
        </w:tc>
        <w:tc>
          <w:tcPr>
            <w:tcW w:w="6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t>Прочие безвозмездные поступления в бюджеты городских поселений</w:t>
            </w:r>
          </w:p>
        </w:tc>
      </w:tr>
    </w:tbl>
    <w:p>
      <w:pPr>
        <w:pStyle w:val="Style17"/>
        <w:tabs>
          <w:tab w:val="left" w:pos="6480" w:leader="none"/>
        </w:tabs>
        <w:ind w:left="6480" w:hanging="0"/>
        <w:jc w:val="both"/>
        <w:rPr/>
      </w:pPr>
      <w:r>
        <w:rPr>
          <w:sz w:val="24"/>
          <w:szCs w:val="24"/>
        </w:rPr>
        <w:t>Приложение № 2 к решению</w:t>
      </w:r>
    </w:p>
    <w:p>
      <w:pPr>
        <w:pStyle w:val="Style17"/>
        <w:tabs>
          <w:tab w:val="left" w:pos="6480" w:leader="none"/>
          <w:tab w:val="right" w:pos="9638" w:leader="none"/>
        </w:tabs>
        <w:ind w:left="6480" w:hanging="0"/>
        <w:jc w:val="both"/>
        <w:rPr>
          <w:sz w:val="24"/>
          <w:szCs w:val="24"/>
        </w:rPr>
      </w:pPr>
      <w:r>
        <w:rPr>
          <w:sz w:val="24"/>
          <w:szCs w:val="24"/>
        </w:rPr>
        <w:t>Совета Колпашевского</w:t>
      </w:r>
    </w:p>
    <w:p>
      <w:pPr>
        <w:pStyle w:val="Style17"/>
        <w:tabs>
          <w:tab w:val="left" w:pos="6480" w:leader="none"/>
        </w:tabs>
        <w:ind w:left="6480" w:hanging="0"/>
        <w:jc w:val="both"/>
        <w:rPr>
          <w:sz w:val="24"/>
          <w:szCs w:val="24"/>
        </w:rPr>
      </w:pPr>
      <w:r>
        <w:rPr>
          <w:sz w:val="24"/>
          <w:szCs w:val="24"/>
        </w:rPr>
        <w:t>городского поселения</w:t>
      </w:r>
    </w:p>
    <w:p>
      <w:pPr>
        <w:pStyle w:val="Style17"/>
        <w:tabs>
          <w:tab w:val="left" w:pos="6521" w:leader="none"/>
        </w:tabs>
        <w:ind w:left="6521" w:hanging="0"/>
        <w:jc w:val="both"/>
        <w:rPr/>
      </w:pPr>
      <w:r>
        <w:rPr>
          <w:sz w:val="24"/>
          <w:szCs w:val="24"/>
        </w:rPr>
        <w:t>от 04.12.2018 № 44</w:t>
      </w:r>
    </w:p>
    <w:p>
      <w:pPr>
        <w:pStyle w:val="Style17"/>
        <w:tabs>
          <w:tab w:val="left" w:pos="6480" w:leader="none"/>
        </w:tabs>
        <w:ind w:left="6480" w:hanging="0"/>
        <w:jc w:val="both"/>
        <w:rPr/>
      </w:pPr>
      <w:r>
        <w:rPr>
          <w:sz w:val="24"/>
          <w:szCs w:val="24"/>
        </w:rPr>
        <w:t>«О бюджете муниципального образования «Колпашевское городское поселение» на 2019 год»</w:t>
      </w:r>
    </w:p>
    <w:p>
      <w:pPr>
        <w:pStyle w:val="Normal"/>
        <w:ind w:left="10800" w:hanging="4500"/>
        <w:jc w:val="center"/>
        <w:rPr>
          <w:sz w:val="20"/>
          <w:szCs w:val="24"/>
        </w:rPr>
      </w:pPr>
      <w:r>
        <w:rPr>
          <w:sz w:val="20"/>
          <w:szCs w:val="24"/>
        </w:rPr>
      </w:r>
    </w:p>
    <w:p>
      <w:pPr>
        <w:pStyle w:val="Normal"/>
        <w:jc w:val="center"/>
        <w:rPr/>
      </w:pPr>
      <w:r>
        <w:rPr>
          <w:b/>
          <w:bCs/>
          <w:szCs w:val="24"/>
        </w:rPr>
        <w:t>Перечень главных администраторов доходов бюджета МО «Колпашевское городское поселение» - органов вышестоящих уровней государственной власти (территориальных органов государственной власти Российской Федерации, органов государственной власти Томской области и учреждений, созданных ими, органов местного самоуправления, органов местной администрации МО «Колпашевский район», учреждений, созданных ими) и закрепляемые за ними виды (подвиды) доходов на 2019 год</w:t>
      </w:r>
    </w:p>
    <w:p>
      <w:pPr>
        <w:pStyle w:val="Normal"/>
        <w:jc w:val="center"/>
        <w:rPr>
          <w:b/>
          <w:b/>
          <w:bCs/>
          <w:szCs w:val="24"/>
        </w:rPr>
      </w:pPr>
      <w:r>
        <w:rPr>
          <w:b/>
          <w:bCs/>
          <w:szCs w:val="24"/>
        </w:rPr>
      </w:r>
    </w:p>
    <w:tbl>
      <w:tblPr>
        <w:tblW w:w="10090" w:type="dxa"/>
        <w:jc w:val="left"/>
        <w:tblInd w:w="-262" w:type="dxa"/>
        <w:tblBorders>
          <w:top w:val="single" w:sz="4" w:space="0" w:color="000001"/>
          <w:left w:val="single" w:sz="4" w:space="0" w:color="000001"/>
        </w:tblBorders>
        <w:tblCellMar>
          <w:top w:w="0" w:type="dxa"/>
          <w:left w:w="98" w:type="dxa"/>
          <w:bottom w:w="0" w:type="dxa"/>
          <w:right w:w="108" w:type="dxa"/>
        </w:tblCellMar>
      </w:tblPr>
      <w:tblGrid>
        <w:gridCol w:w="3060"/>
        <w:gridCol w:w="7029"/>
      </w:tblGrid>
      <w:tr>
        <w:trPr>
          <w:trHeight w:val="1004" w:hRule="atLeast"/>
        </w:trPr>
        <w:tc>
          <w:tcPr>
            <w:tcW w:w="3060" w:type="dxa"/>
            <w:tcBorders>
              <w:top w:val="single" w:sz="4" w:space="0" w:color="000001"/>
              <w:left w:val="single" w:sz="4" w:space="0" w:color="000001"/>
            </w:tcBorders>
            <w:shd w:fill="auto" w:val="clear"/>
            <w:tcMar>
              <w:left w:w="98" w:type="dxa"/>
            </w:tcMar>
            <w:vAlign w:val="center"/>
          </w:tcPr>
          <w:p>
            <w:pPr>
              <w:pStyle w:val="Normal"/>
              <w:jc w:val="center"/>
              <w:rPr>
                <w:szCs w:val="24"/>
              </w:rPr>
            </w:pPr>
            <w:r>
              <w:rPr>
                <w:szCs w:val="24"/>
              </w:rPr>
              <w:t xml:space="preserve">Коды бюджетной классификации Российской Федерации </w:t>
            </w:r>
          </w:p>
        </w:tc>
        <w:tc>
          <w:tcPr>
            <w:tcW w:w="7029" w:type="dxa"/>
            <w:tcBorders>
              <w:top w:val="single" w:sz="4" w:space="0" w:color="000001"/>
              <w:left w:val="single" w:sz="4" w:space="0" w:color="000001"/>
              <w:right w:val="single" w:sz="4" w:space="0" w:color="000001"/>
              <w:insideV w:val="single" w:sz="4" w:space="0" w:color="000001"/>
            </w:tcBorders>
            <w:shd w:fill="auto" w:val="clear"/>
            <w:tcMar>
              <w:left w:w="98" w:type="dxa"/>
            </w:tcMar>
            <w:vAlign w:val="center"/>
          </w:tcPr>
          <w:p>
            <w:pPr>
              <w:pStyle w:val="Normal"/>
              <w:jc w:val="center"/>
              <w:rPr>
                <w:szCs w:val="24"/>
              </w:rPr>
            </w:pPr>
            <w:r>
              <w:rPr>
                <w:szCs w:val="24"/>
              </w:rPr>
              <w:t>Наименование главных администраторов доходов бюджета МО «Колпашевское городское поселение» и закрепляемых за ними видов (подвидов) доходов</w:t>
            </w:r>
          </w:p>
        </w:tc>
      </w:tr>
      <w:tr>
        <w:trPr>
          <w:trHeight w:val="600"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b/>
                <w:b/>
              </w:rPr>
            </w:pPr>
            <w:r>
              <w:rPr>
                <w:b/>
              </w:rPr>
              <w:t> </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b/>
                <w:b/>
                <w:bCs/>
              </w:rPr>
            </w:pPr>
            <w:r>
              <w:rPr>
                <w:b/>
                <w:bCs/>
              </w:rPr>
              <w:t>Управление Федеральной службы по надзору в сфере природопользования по Томской области</w:t>
            </w:r>
          </w:p>
        </w:tc>
      </w:tr>
      <w:tr>
        <w:trPr>
          <w:trHeight w:val="543"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pPr>
            <w:r>
              <w:rPr>
                <w:rFonts w:cs="Times New Roman CYR" w:ascii="Times New Roman CYR" w:hAnsi="Times New Roman CYR"/>
              </w:rPr>
              <w:t>048 1 16 90050 13 0000 140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jc w:val="both"/>
              <w:rPr/>
            </w:pPr>
            <w:r>
              <w:rPr>
                <w:rFonts w:cs="Times New Roman CYR" w:ascii="Times New Roman CYR" w:hAnsi="Times New Roman CYR"/>
              </w:rPr>
              <w:t>Прочие поступления от денежных взысканий (штрафов) и иных сумм в возмещение ущерба, зачисляемые в бюджеты городских поселений</w:t>
            </w:r>
          </w:p>
        </w:tc>
      </w:tr>
      <w:tr>
        <w:trPr>
          <w:trHeight w:val="585"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b/>
                <w:b/>
                <w:szCs w:val="24"/>
              </w:rPr>
            </w:pPr>
            <w:r>
              <w:rPr>
                <w:b/>
                <w:szCs w:val="24"/>
              </w:rPr>
              <w:t xml:space="preserve"> </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ascii="Times New Roman CYR" w:hAnsi="Times New Roman CYR" w:cs="Times New Roman CYR"/>
                <w:b/>
                <w:b/>
                <w:bCs/>
              </w:rPr>
            </w:pPr>
            <w:r>
              <w:rPr>
                <w:rFonts w:cs="Times New Roman CYR" w:ascii="Times New Roman CYR" w:hAnsi="Times New Roman CYR"/>
                <w:b/>
                <w:bCs/>
              </w:rPr>
              <w:t>Управление Федеральной службы по ветеринарному и фитосанитарному надзору по Томской области</w:t>
            </w:r>
          </w:p>
        </w:tc>
      </w:tr>
      <w:tr>
        <w:trPr>
          <w:trHeight w:val="641"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rFonts w:ascii="Times New Roman CYR" w:hAnsi="Times New Roman CYR" w:cs="Times New Roman CYR"/>
              </w:rPr>
            </w:pPr>
            <w:r>
              <w:rPr>
                <w:rFonts w:cs="Times New Roman CYR" w:ascii="Times New Roman CYR" w:hAnsi="Times New Roman CYR"/>
              </w:rPr>
              <w:t>081 1 16 25030 01 0000 140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jc w:val="both"/>
              <w:rPr>
                <w:rFonts w:ascii="Times New Roman CYR" w:hAnsi="Times New Roman CYR" w:cs="Times New Roman CYR"/>
              </w:rPr>
            </w:pPr>
            <w:r>
              <w:rPr>
                <w:rFonts w:cs="Times New Roman CYR" w:ascii="Times New Roman CYR" w:hAnsi="Times New Roman CYR"/>
              </w:rPr>
              <w:t>Денежные взыскания (штрафы) за нарушение законодательства Российской Федерации об охране и использовании животного мира</w:t>
            </w:r>
          </w:p>
        </w:tc>
      </w:tr>
      <w:tr>
        <w:trPr>
          <w:trHeight w:val="395"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pPr>
            <w:r>
              <w:rPr>
                <w:rFonts w:cs="Times New Roman CYR" w:ascii="Times New Roman CYR" w:hAnsi="Times New Roman CYR"/>
              </w:rPr>
              <w:t>081 1 16 25060 01 0000 140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jc w:val="both"/>
              <w:rPr>
                <w:rFonts w:ascii="Times New Roman CYR" w:hAnsi="Times New Roman CYR" w:cs="Times New Roman CYR"/>
              </w:rPr>
            </w:pPr>
            <w:r>
              <w:rPr>
                <w:rFonts w:cs="Times New Roman CYR" w:ascii="Times New Roman CYR" w:hAnsi="Times New Roman CYR"/>
              </w:rPr>
              <w:t>Денежные взыскания (штрафы) за нарушение земельного законодательства</w:t>
            </w:r>
          </w:p>
        </w:tc>
      </w:tr>
      <w:tr>
        <w:trPr>
          <w:trHeight w:val="601"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pPr>
            <w:r>
              <w:rPr>
                <w:rFonts w:cs="Times New Roman CYR" w:ascii="Times New Roman CYR" w:hAnsi="Times New Roman CYR"/>
              </w:rPr>
              <w:t>081 1 16 90050 13 0000 140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jc w:val="both"/>
              <w:rPr/>
            </w:pPr>
            <w:r>
              <w:rPr>
                <w:rFonts w:cs="Times New Roman CYR" w:ascii="Times New Roman CYR" w:hAnsi="Times New Roman CYR"/>
              </w:rPr>
              <w:t>Прочие поступления от денежных взысканий (штрафов) и иных сумм в возмещение ущерба, зачисляемые в бюджеты городских поселений</w:t>
            </w:r>
          </w:p>
        </w:tc>
      </w:tr>
      <w:tr>
        <w:trPr>
          <w:trHeight w:val="331"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rFonts w:ascii="Times New Roman CYR" w:hAnsi="Times New Roman CYR" w:cs="Times New Roman CYR"/>
                <w:b/>
                <w:b/>
                <w:sz w:val="20"/>
                <w:szCs w:val="24"/>
              </w:rPr>
            </w:pPr>
            <w:r>
              <w:rPr>
                <w:rFonts w:cs="Times New Roman CYR" w:ascii="Times New Roman CYR" w:hAnsi="Times New Roman CYR"/>
                <w:b/>
                <w:sz w:val="20"/>
                <w:szCs w:val="24"/>
              </w:rPr>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jc w:val="center"/>
              <w:rPr/>
            </w:pPr>
            <w:r>
              <w:rPr>
                <w:rFonts w:cs="Times New Roman CYR" w:ascii="Times New Roman CYR" w:hAnsi="Times New Roman CYR"/>
                <w:b/>
              </w:rPr>
              <w:t>Управление Федерального казначейства по Томской области</w:t>
            </w:r>
          </w:p>
        </w:tc>
      </w:tr>
      <w:tr>
        <w:trPr>
          <w:trHeight w:val="601"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szCs w:val="24"/>
              </w:rPr>
            </w:pPr>
            <w:r>
              <w:rPr>
                <w:szCs w:val="24"/>
              </w:rPr>
              <w:t>100 1 03 02230 01 0000 110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jc w:val="both"/>
              <w:rPr/>
            </w:pPr>
            <w:r>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trPr>
          <w:trHeight w:val="601"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szCs w:val="24"/>
              </w:rPr>
            </w:pPr>
            <w:r>
              <w:rPr>
                <w:szCs w:val="24"/>
              </w:rPr>
              <w:t>100 1 03 02240 01 0000 110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jc w:val="both"/>
              <w:rPr/>
            </w:pPr>
            <w:r>
              <w:rPr>
                <w:szCs w:val="24"/>
              </w:rPr>
              <w:t xml:space="preserve">Доходы от уплаты акцизов на моторные масла для дизельных и или карбюраторных (инжекторных) двигателей, </w:t>
            </w:r>
            <w:r>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trPr>
          <w:trHeight w:val="274"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szCs w:val="24"/>
              </w:rPr>
            </w:pPr>
            <w:r>
              <w:rPr>
                <w:szCs w:val="24"/>
              </w:rPr>
              <w:t>100 1 03 02250 01 0000 110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jc w:val="both"/>
              <w:rPr/>
            </w:pPr>
            <w:r>
              <w:rPr>
                <w:szCs w:val="24"/>
              </w:rPr>
              <w:t xml:space="preserve">Доходы от уплаты акцизов на автомобильный бензин, </w:t>
            </w:r>
            <w:r>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trPr>
          <w:trHeight w:val="601"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szCs w:val="24"/>
              </w:rPr>
            </w:pPr>
            <w:r>
              <w:rPr>
                <w:szCs w:val="24"/>
              </w:rPr>
              <w:t>100 1 03 02260 01 0000 110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jc w:val="both"/>
              <w:rPr/>
            </w:pPr>
            <w:r>
              <w:rPr>
                <w:szCs w:val="24"/>
              </w:rPr>
              <w:t xml:space="preserve">Доходы от уплаты акцизов на прямогонный бензин, </w:t>
            </w:r>
            <w:r>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trPr>
          <w:trHeight w:val="761"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b/>
                <w:b/>
                <w:szCs w:val="24"/>
              </w:rPr>
            </w:pPr>
            <w:r>
              <w:rPr>
                <w:b/>
                <w:szCs w:val="24"/>
              </w:rPr>
              <w:t xml:space="preserve"> </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pPr>
            <w:r>
              <w:rPr>
                <w:b/>
                <w:bCs/>
              </w:rPr>
              <w:t>Управление Федеральной службы по надзору в сфере защиты прав потребителей и благополучия человека по Томской области</w:t>
            </w:r>
          </w:p>
        </w:tc>
      </w:tr>
      <w:tr>
        <w:trPr>
          <w:trHeight w:val="589"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pPr>
            <w:r>
              <w:rPr>
                <w:rFonts w:cs="Times New Roman CYR" w:ascii="Times New Roman CYR" w:hAnsi="Times New Roman CYR"/>
              </w:rPr>
              <w:t>141 1 16 25050 01 0000 140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jc w:val="both"/>
              <w:rPr>
                <w:rFonts w:ascii="Times New Roman CYR" w:hAnsi="Times New Roman CYR" w:cs="Times New Roman CYR"/>
              </w:rPr>
            </w:pPr>
            <w:r>
              <w:rPr>
                <w:rFonts w:cs="Times New Roman CYR" w:ascii="Times New Roman CYR" w:hAnsi="Times New Roman CYR"/>
              </w:rPr>
              <w:t>Денежные взыскания (штрафы) за нарушение законодательства в области охраны окружающей среды</w:t>
            </w:r>
          </w:p>
        </w:tc>
      </w:tr>
      <w:tr>
        <w:trPr>
          <w:trHeight w:val="527"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pPr>
            <w:r>
              <w:rPr>
                <w:rFonts w:cs="Times New Roman CYR" w:ascii="Times New Roman CYR" w:hAnsi="Times New Roman CYR"/>
              </w:rPr>
              <w:t>141 1 16 25060 01 0000 140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jc w:val="both"/>
              <w:rPr>
                <w:rFonts w:ascii="Times New Roman CYR" w:hAnsi="Times New Roman CYR" w:cs="Times New Roman CYR"/>
              </w:rPr>
            </w:pPr>
            <w:r>
              <w:rPr>
                <w:rFonts w:cs="Times New Roman CYR" w:ascii="Times New Roman CYR" w:hAnsi="Times New Roman CYR"/>
              </w:rPr>
              <w:t>Денежные взыскания (штрафы) за нарушение земельного законодательства</w:t>
            </w:r>
          </w:p>
        </w:tc>
      </w:tr>
      <w:tr>
        <w:trPr>
          <w:trHeight w:val="843"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pPr>
            <w:r>
              <w:rPr>
                <w:rFonts w:cs="Times New Roman CYR" w:ascii="Times New Roman CYR" w:hAnsi="Times New Roman CYR"/>
              </w:rPr>
              <w:t>141 1 16 25074 13 0000 140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rFonts w:cs="Times New Roman CYR" w:ascii="Times New Roman CYR" w:hAnsi="Times New Roman CYR"/>
              </w:rPr>
              <w:t>Денежные взыскания (штрафы) за нарушение лесного законодательства на лесных участках, находящихся в собственности городских поселений</w:t>
            </w:r>
          </w:p>
        </w:tc>
      </w:tr>
      <w:tr>
        <w:trPr>
          <w:trHeight w:val="450"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pPr>
            <w:r>
              <w:rPr>
                <w:rFonts w:cs="Times New Roman CYR" w:ascii="Times New Roman CYR" w:hAnsi="Times New Roman CYR"/>
              </w:rPr>
              <w:t>141 1 16 25085 13 0000 140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jc w:val="both"/>
              <w:rPr/>
            </w:pPr>
            <w:r>
              <w:rPr>
                <w:rFonts w:cs="Times New Roman CYR" w:ascii="Times New Roman CYR" w:hAnsi="Times New Roman CYR"/>
              </w:rPr>
              <w:t>Денежные взыскания (штрафы) за нарушение водного законодательства, установленное на водных объектах, находящихся в собственности городских поселений</w:t>
            </w:r>
          </w:p>
        </w:tc>
      </w:tr>
      <w:tr>
        <w:trPr>
          <w:trHeight w:val="450"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pPr>
            <w:r>
              <w:rPr>
                <w:rFonts w:cs="Times New Roman CYR" w:ascii="Times New Roman CYR" w:hAnsi="Times New Roman CYR"/>
              </w:rPr>
              <w:t>141 1 16 28000 01 0000 140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jc w:val="both"/>
              <w:rPr>
                <w:rFonts w:ascii="Times New Roman CYR" w:hAnsi="Times New Roman CYR" w:cs="Times New Roman CYR"/>
              </w:rPr>
            </w:pPr>
            <w:r>
              <w:rPr>
                <w:rFonts w:cs="Times New Roman CYR" w:ascii="Times New Roman CYR" w:hAnsi="Times New Roman CYR"/>
              </w:rPr>
              <w:t>Денежные взыскания (штрафы) за нарушение законодательства в области обеспечения санитарно – эпидемиологического благополучия человека и законодательства в сфере защиты прав потребителей</w:t>
            </w:r>
          </w:p>
        </w:tc>
      </w:tr>
      <w:tr>
        <w:trPr>
          <w:trHeight w:val="569"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pPr>
            <w:r>
              <w:rPr>
                <w:rFonts w:cs="Times New Roman CYR" w:ascii="Times New Roman CYR" w:hAnsi="Times New Roman CYR"/>
              </w:rPr>
              <w:t>141 1 16 90050 13 0000 140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jc w:val="both"/>
              <w:rPr/>
            </w:pPr>
            <w:r>
              <w:rPr>
                <w:rFonts w:cs="Times New Roman CYR" w:ascii="Times New Roman CYR" w:hAnsi="Times New Roman CYR"/>
              </w:rPr>
              <w:t>Прочие поступления от денежных взысканий (штрафов) и иных сумм в возмещение ущерба, зачисляемые в бюджеты городских поселений</w:t>
            </w:r>
          </w:p>
        </w:tc>
      </w:tr>
      <w:tr>
        <w:trPr>
          <w:trHeight w:val="519"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b/>
                <w:b/>
                <w:szCs w:val="24"/>
              </w:rPr>
            </w:pPr>
            <w:r>
              <w:rPr>
                <w:b/>
                <w:szCs w:val="24"/>
              </w:rPr>
              <w:t xml:space="preserve"> </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pPr>
            <w:r>
              <w:rPr>
                <w:rFonts w:cs="Times New Roman CYR" w:ascii="Times New Roman CYR" w:hAnsi="Times New Roman CYR"/>
                <w:b/>
                <w:bCs/>
              </w:rPr>
              <w:t>Управление Федеральной антимонопольной службы по Томской области</w:t>
            </w:r>
          </w:p>
        </w:tc>
      </w:tr>
      <w:tr>
        <w:trPr>
          <w:trHeight w:val="840"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pPr>
            <w:r>
              <w:rPr>
                <w:rFonts w:cs="Times New Roman CYR" w:ascii="Times New Roman CYR" w:hAnsi="Times New Roman CYR"/>
              </w:rPr>
              <w:t>161 1 16 33050 13 0000 140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rFonts w:cs="Times New Roman CYR" w:ascii="Times New Roman CYR" w:hAnsi="Times New Roman CYR"/>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trPr>
          <w:trHeight w:val="581"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pPr>
            <w:r>
              <w:rPr>
                <w:rFonts w:cs="Times New Roman CYR" w:ascii="Times New Roman CYR" w:hAnsi="Times New Roman CYR"/>
              </w:rPr>
              <w:t>161 1 16 90050 13 0000 140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jc w:val="both"/>
              <w:rPr/>
            </w:pPr>
            <w:r>
              <w:rPr>
                <w:rFonts w:cs="Times New Roman CYR" w:ascii="Times New Roman CYR" w:hAnsi="Times New Roman CYR"/>
              </w:rPr>
              <w:t>Прочие поступления от денежных взысканий (штрафов) и иных сумм в возмещение ущерба, зачисляемые в бюджеты городских поселений</w:t>
            </w:r>
          </w:p>
        </w:tc>
      </w:tr>
      <w:tr>
        <w:trPr>
          <w:trHeight w:val="285"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b/>
                <w:b/>
                <w:szCs w:val="24"/>
              </w:rPr>
            </w:pPr>
            <w:r>
              <w:rPr>
                <w:b/>
                <w:szCs w:val="24"/>
              </w:rPr>
              <w:t xml:space="preserve"> </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pPr>
            <w:r>
              <w:rPr>
                <w:rFonts w:cs="Times New Roman CYR" w:ascii="Times New Roman CYR" w:hAnsi="Times New Roman CYR"/>
                <w:b/>
                <w:bCs/>
              </w:rPr>
              <w:t>Главное управление МЧС России по Томской области</w:t>
            </w:r>
          </w:p>
        </w:tc>
      </w:tr>
      <w:tr>
        <w:trPr>
          <w:trHeight w:val="505"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pPr>
            <w:r>
              <w:rPr>
                <w:rFonts w:cs="Times New Roman CYR" w:ascii="Times New Roman CYR" w:hAnsi="Times New Roman CYR"/>
              </w:rPr>
              <w:t>177 1 16 90050 13 0000 140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jc w:val="both"/>
              <w:rPr/>
            </w:pPr>
            <w:r>
              <w:rPr>
                <w:rFonts w:cs="Times New Roman CYR" w:ascii="Times New Roman CYR" w:hAnsi="Times New Roman CYR"/>
              </w:rPr>
              <w:t>Прочие поступления от денежных взысканий (штрафов) и иных сумм в возмещение ущерба, зачисляемые в бюджеты городских поселений</w:t>
            </w:r>
          </w:p>
        </w:tc>
      </w:tr>
      <w:tr>
        <w:trPr>
          <w:trHeight w:val="383"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b/>
                <w:b/>
                <w:szCs w:val="24"/>
              </w:rPr>
            </w:pPr>
            <w:r>
              <w:rPr>
                <w:b/>
                <w:szCs w:val="24"/>
              </w:rPr>
              <w:t xml:space="preserve"> </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pPr>
            <w:r>
              <w:rPr>
                <w:b/>
                <w:szCs w:val="24"/>
              </w:rPr>
              <w:t>Управление Федеральной налоговой службы России по Томской области</w:t>
            </w:r>
          </w:p>
        </w:tc>
      </w:tr>
      <w:tr>
        <w:trPr>
          <w:trHeight w:val="239"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szCs w:val="24"/>
              </w:rPr>
            </w:pPr>
            <w:r>
              <w:rPr>
                <w:szCs w:val="24"/>
              </w:rPr>
              <w:t>182 1 01 02000 01 0000 110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szCs w:val="24"/>
              </w:rPr>
            </w:pPr>
            <w:r>
              <w:rPr>
                <w:szCs w:val="24"/>
              </w:rPr>
              <w:t>Налог на доходы физических лиц</w:t>
            </w:r>
          </w:p>
        </w:tc>
      </w:tr>
      <w:tr>
        <w:trPr>
          <w:trHeight w:val="208"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szCs w:val="24"/>
              </w:rPr>
            </w:pPr>
            <w:r>
              <w:rPr>
                <w:szCs w:val="24"/>
              </w:rPr>
              <w:t>182 1 05 03000 01 0000 110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szCs w:val="24"/>
              </w:rPr>
            </w:pPr>
            <w:r>
              <w:rPr>
                <w:szCs w:val="24"/>
              </w:rPr>
              <w:t xml:space="preserve">Единый сельскохозяйственный налог </w:t>
            </w:r>
          </w:p>
        </w:tc>
      </w:tr>
      <w:tr>
        <w:trPr>
          <w:trHeight w:val="887"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szCs w:val="24"/>
              </w:rPr>
            </w:pPr>
            <w:r>
              <w:rPr>
                <w:szCs w:val="24"/>
              </w:rPr>
              <w:t>182 1 06 01030 13 0000 110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szCs w:val="24"/>
              </w:rPr>
              <w:t xml:space="preserve">Налог на имущество физических лиц, взимаемый по ставкам, применяемым к объектам налогообложения, расположенным в границах </w:t>
            </w:r>
            <w:r>
              <w:rPr>
                <w:rFonts w:cs="Times New Roman CYR" w:ascii="Times New Roman CYR" w:hAnsi="Times New Roman CYR"/>
              </w:rPr>
              <w:t>городских</w:t>
            </w:r>
            <w:r>
              <w:rPr>
                <w:szCs w:val="24"/>
              </w:rPr>
              <w:t xml:space="preserve"> поселений</w:t>
            </w:r>
          </w:p>
        </w:tc>
      </w:tr>
      <w:tr>
        <w:trPr>
          <w:trHeight w:val="335"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szCs w:val="24"/>
              </w:rPr>
            </w:pPr>
            <w:r>
              <w:rPr>
                <w:szCs w:val="24"/>
              </w:rPr>
              <w:t>182 1 06 06033 13 0000 110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szCs w:val="24"/>
              </w:rPr>
            </w:pPr>
            <w:r>
              <w:rPr>
                <w:szCs w:val="24"/>
              </w:rPr>
              <w:t xml:space="preserve">Земельный налог с организаций, обладающих земельным участком, расположенным в границах городских поселений </w:t>
            </w:r>
          </w:p>
        </w:tc>
      </w:tr>
      <w:tr>
        <w:trPr>
          <w:trHeight w:val="335"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szCs w:val="24"/>
              </w:rPr>
            </w:pPr>
            <w:r>
              <w:rPr>
                <w:szCs w:val="24"/>
              </w:rPr>
              <w:t>182 1 06 06043 13 0000 110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szCs w:val="24"/>
              </w:rPr>
            </w:pPr>
            <w:r>
              <w:rPr>
                <w:szCs w:val="24"/>
              </w:rPr>
              <w:t>Земельный налог с физических лиц, обладающих земельным участком, расположенным в границах городских поселений</w:t>
            </w:r>
          </w:p>
        </w:tc>
      </w:tr>
      <w:tr>
        <w:trPr>
          <w:trHeight w:val="382"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b/>
                <w:b/>
                <w:szCs w:val="24"/>
              </w:rPr>
            </w:pPr>
            <w:r>
              <w:rPr>
                <w:b/>
                <w:szCs w:val="24"/>
              </w:rPr>
              <w:t xml:space="preserve"> </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pPr>
            <w:r>
              <w:rPr>
                <w:rFonts w:cs="Times New Roman CYR" w:ascii="Times New Roman CYR" w:hAnsi="Times New Roman CYR"/>
                <w:b/>
                <w:bCs/>
              </w:rPr>
              <w:t>Управление Министерства внутренних дел России по Томской области</w:t>
            </w:r>
          </w:p>
        </w:tc>
      </w:tr>
      <w:tr>
        <w:trPr>
          <w:trHeight w:val="109"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Style25"/>
              <w:jc w:val="center"/>
              <w:rPr/>
            </w:pPr>
            <w:r>
              <w:rPr>
                <w:rFonts w:cs="Times New Roman" w:ascii="Times New Roman" w:hAnsi="Times New Roman"/>
              </w:rPr>
              <w:t>188 1 16 21050 13 0000 140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tyle25"/>
              <w:rPr/>
            </w:pPr>
            <w:r>
              <w:rPr>
                <w:rFonts w:cs="Times New Roman" w:ascii="Times New Roman" w:hAnsi="Times New Roman"/>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w:t>
            </w:r>
            <w:r>
              <w:rPr>
                <w:rFonts w:cs="Times New Roman CYR" w:ascii="Times New Roman CYR" w:hAnsi="Times New Roman CYR"/>
              </w:rPr>
              <w:t>городских</w:t>
            </w:r>
            <w:r>
              <w:rPr>
                <w:rFonts w:cs="Times New Roman" w:ascii="Times New Roman" w:hAnsi="Times New Roman"/>
              </w:rPr>
              <w:t xml:space="preserve"> поселений</w:t>
            </w:r>
          </w:p>
        </w:tc>
      </w:tr>
      <w:tr>
        <w:trPr>
          <w:trHeight w:val="109"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Style25"/>
              <w:jc w:val="center"/>
              <w:rPr/>
            </w:pPr>
            <w:r>
              <w:rPr>
                <w:rFonts w:cs="Times New Roman" w:ascii="Times New Roman" w:hAnsi="Times New Roman"/>
              </w:rPr>
              <w:t>188 1 16 30019 01 0000 140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tyle25"/>
              <w:rPr/>
            </w:pPr>
            <w:r>
              <w:rPr>
                <w:rFonts w:cs="Times New Roman" w:ascii="Times New Roman" w:hAnsi="Times New Roman"/>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поселений</w:t>
            </w:r>
          </w:p>
        </w:tc>
      </w:tr>
      <w:tr>
        <w:trPr>
          <w:trHeight w:val="335"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Style25"/>
              <w:jc w:val="center"/>
              <w:rPr/>
            </w:pPr>
            <w:r>
              <w:rPr>
                <w:rFonts w:cs="Times New Roman" w:ascii="Times New Roman" w:hAnsi="Times New Roman"/>
              </w:rPr>
              <w:t>188 1 16 90050 13 0000 140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tyle25"/>
              <w:rPr/>
            </w:pPr>
            <w:r>
              <w:rPr>
                <w:rFonts w:cs="Times New Roman" w:ascii="Times New Roman" w:hAnsi="Times New Roman"/>
              </w:rPr>
              <w:t xml:space="preserve">Прочие поступления от денежных взысканий (штрафов) и иных сумм в возмещение ущерба, зачисляемые в бюджеты </w:t>
            </w:r>
            <w:r>
              <w:rPr>
                <w:rFonts w:cs="Times New Roman CYR" w:ascii="Times New Roman CYR" w:hAnsi="Times New Roman CYR"/>
              </w:rPr>
              <w:t>городских</w:t>
            </w:r>
            <w:r>
              <w:rPr>
                <w:rFonts w:cs="Times New Roman" w:ascii="Times New Roman" w:hAnsi="Times New Roman"/>
              </w:rPr>
              <w:t xml:space="preserve"> поселений</w:t>
            </w:r>
          </w:p>
        </w:tc>
      </w:tr>
      <w:tr>
        <w:trPr>
          <w:trHeight w:val="335"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b/>
                <w:b/>
                <w:szCs w:val="24"/>
              </w:rPr>
            </w:pPr>
            <w:r>
              <w:rPr>
                <w:b/>
                <w:szCs w:val="24"/>
              </w:rPr>
              <w:t xml:space="preserve"> </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ascii="Times New Roman CYR" w:hAnsi="Times New Roman CYR" w:cs="Times New Roman CYR"/>
                <w:b/>
                <w:b/>
                <w:bCs/>
              </w:rPr>
            </w:pPr>
            <w:r>
              <w:rPr>
                <w:rFonts w:cs="Times New Roman CYR" w:ascii="Times New Roman CYR" w:hAnsi="Times New Roman CYR"/>
                <w:b/>
                <w:bCs/>
              </w:rPr>
              <w:t>Управление Федеральной службы государственной регистрации, кадастра и картографии по Томской области</w:t>
            </w:r>
          </w:p>
        </w:tc>
      </w:tr>
      <w:tr>
        <w:trPr>
          <w:trHeight w:val="335"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pPr>
            <w:r>
              <w:rPr>
                <w:rFonts w:cs="Times New Roman CYR" w:ascii="Times New Roman CYR" w:hAnsi="Times New Roman CYR"/>
              </w:rPr>
              <w:t>321 1 16 25060 01 0000 140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rFonts w:ascii="Times New Roman CYR" w:hAnsi="Times New Roman CYR" w:cs="Times New Roman CYR"/>
              </w:rPr>
            </w:pPr>
            <w:r>
              <w:rPr>
                <w:rFonts w:cs="Times New Roman CYR" w:ascii="Times New Roman CYR" w:hAnsi="Times New Roman CYR"/>
              </w:rPr>
              <w:t>Денежные взыскания (штрафы) за нарушение земельного законодательства</w:t>
            </w:r>
          </w:p>
        </w:tc>
      </w:tr>
      <w:tr>
        <w:trPr>
          <w:trHeight w:val="335"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Style25"/>
              <w:jc w:val="center"/>
              <w:rPr/>
            </w:pPr>
            <w:r>
              <w:rPr>
                <w:rFonts w:cs="Times New Roman" w:ascii="Times New Roman" w:hAnsi="Times New Roman"/>
              </w:rPr>
              <w:t>321 1 16 90050 13 0000 140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tyle25"/>
              <w:rPr/>
            </w:pPr>
            <w:r>
              <w:rPr>
                <w:rFonts w:cs="Times New Roman" w:ascii="Times New Roman" w:hAnsi="Times New Roman"/>
              </w:rPr>
              <w:t xml:space="preserve">Прочие поступления от денежных взысканий (штрафов) и иных сумм в возмещение ущерба, зачисляемые в бюджеты </w:t>
            </w:r>
            <w:r>
              <w:rPr>
                <w:rFonts w:cs="Times New Roman CYR" w:ascii="Times New Roman CYR" w:hAnsi="Times New Roman CYR"/>
              </w:rPr>
              <w:t>городских</w:t>
            </w:r>
            <w:r>
              <w:rPr>
                <w:rFonts w:cs="Times New Roman" w:ascii="Times New Roman" w:hAnsi="Times New Roman"/>
              </w:rPr>
              <w:t xml:space="preserve"> поселений</w:t>
            </w:r>
          </w:p>
        </w:tc>
      </w:tr>
      <w:tr>
        <w:trPr>
          <w:trHeight w:val="473"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b/>
                <w:b/>
                <w:szCs w:val="24"/>
              </w:rPr>
            </w:pPr>
            <w:r>
              <w:rPr>
                <w:b/>
                <w:szCs w:val="24"/>
              </w:rPr>
              <w:t xml:space="preserve"> </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center"/>
              <w:rPr/>
            </w:pPr>
            <w:r>
              <w:rPr>
                <w:b/>
                <w:szCs w:val="24"/>
              </w:rPr>
              <w:t>Управление Федеральной службы судебных приставов по Томской области</w:t>
            </w:r>
          </w:p>
        </w:tc>
      </w:tr>
      <w:tr>
        <w:trPr>
          <w:trHeight w:val="820"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szCs w:val="24"/>
              </w:rPr>
            </w:pPr>
            <w:r>
              <w:rPr>
                <w:szCs w:val="24"/>
              </w:rPr>
              <w:t>322 1 16 21050 13 0000 140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szCs w:val="24"/>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w:t>
            </w:r>
            <w:r>
              <w:rPr>
                <w:rFonts w:cs="Times New Roman CYR" w:ascii="Times New Roman CYR" w:hAnsi="Times New Roman CYR"/>
              </w:rPr>
              <w:t>городских</w:t>
            </w:r>
            <w:r>
              <w:rPr>
                <w:szCs w:val="24"/>
              </w:rPr>
              <w:t xml:space="preserve"> поселений</w:t>
            </w:r>
          </w:p>
        </w:tc>
      </w:tr>
      <w:tr>
        <w:trPr>
          <w:trHeight w:val="276"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b/>
                <w:b/>
                <w:szCs w:val="24"/>
              </w:rPr>
            </w:pPr>
            <w:r>
              <w:rPr>
                <w:b/>
                <w:szCs w:val="24"/>
              </w:rPr>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center"/>
              <w:rPr>
                <w:b/>
                <w:b/>
                <w:bCs/>
              </w:rPr>
            </w:pPr>
            <w:r>
              <w:rPr>
                <w:b/>
                <w:bCs/>
              </w:rPr>
              <w:t>Прокуратура Томской области</w:t>
            </w:r>
          </w:p>
        </w:tc>
      </w:tr>
      <w:tr>
        <w:trPr>
          <w:trHeight w:val="276"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pPr>
            <w:r>
              <w:rPr>
                <w:rFonts w:cs="Times New Roman CYR" w:ascii="Times New Roman CYR" w:hAnsi="Times New Roman CYR"/>
              </w:rPr>
              <w:t>415 1 16 90050 13 0000 140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rFonts w:cs="Times New Roman CYR" w:ascii="Times New Roman CYR" w:hAnsi="Times New Roman CYR"/>
              </w:rPr>
              <w:t>Прочие поступления от денежных взысканий (штрафов) и иных сумм в возмещение ущерба, зачисляемые в бюджеты городских поселений</w:t>
            </w:r>
          </w:p>
        </w:tc>
      </w:tr>
      <w:tr>
        <w:trPr>
          <w:trHeight w:val="276"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rFonts w:ascii="Times New Roman CYR" w:hAnsi="Times New Roman CYR" w:cs="Times New Roman CYR"/>
                <w:b/>
                <w:b/>
                <w:szCs w:val="24"/>
              </w:rPr>
            </w:pPr>
            <w:r>
              <w:rPr>
                <w:rFonts w:cs="Times New Roman CYR" w:ascii="Times New Roman CYR" w:hAnsi="Times New Roman CYR"/>
                <w:b/>
                <w:szCs w:val="24"/>
              </w:rPr>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center"/>
              <w:rPr>
                <w:b/>
                <w:b/>
                <w:bCs/>
              </w:rPr>
            </w:pPr>
            <w:r>
              <w:rPr>
                <w:b/>
                <w:bCs/>
              </w:rPr>
              <w:t>Департамент финансов Томской области</w:t>
            </w:r>
          </w:p>
        </w:tc>
      </w:tr>
      <w:tr>
        <w:trPr>
          <w:trHeight w:val="335"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szCs w:val="24"/>
              </w:rPr>
            </w:pPr>
            <w:r>
              <w:rPr>
                <w:szCs w:val="24"/>
              </w:rPr>
              <w:t>806 1 16 18050 13 0000 140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szCs w:val="24"/>
              </w:rPr>
              <w:t xml:space="preserve">Денежные взыскания (штрафы) за нарушение бюджетного законодательства (в части бюджетов </w:t>
            </w:r>
            <w:r>
              <w:rPr>
                <w:rFonts w:cs="Times New Roman CYR" w:ascii="Times New Roman CYR" w:hAnsi="Times New Roman CYR"/>
              </w:rPr>
              <w:t>городских</w:t>
            </w:r>
            <w:r>
              <w:rPr>
                <w:szCs w:val="24"/>
              </w:rPr>
              <w:t xml:space="preserve"> поселений)</w:t>
            </w:r>
          </w:p>
        </w:tc>
      </w:tr>
      <w:tr>
        <w:trPr>
          <w:trHeight w:val="707"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b/>
                <w:b/>
                <w:szCs w:val="24"/>
              </w:rPr>
            </w:pPr>
            <w:r>
              <w:rPr>
                <w:b/>
                <w:szCs w:val="24"/>
              </w:rPr>
              <w:t xml:space="preserve"> </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jc w:val="center"/>
              <w:rPr>
                <w:rFonts w:ascii="Times New Roman CYR" w:hAnsi="Times New Roman CYR" w:cs="Times New Roman CYR"/>
                <w:b/>
                <w:b/>
                <w:bCs/>
              </w:rPr>
            </w:pPr>
            <w:r>
              <w:rPr>
                <w:rFonts w:cs="Times New Roman CYR" w:ascii="Times New Roman CYR" w:hAnsi="Times New Roman CYR"/>
                <w:b/>
                <w:bCs/>
              </w:rPr>
              <w:t>Департамент природных ресурсов и охраны окружающей среды Томской области</w:t>
            </w:r>
          </w:p>
        </w:tc>
      </w:tr>
      <w:tr>
        <w:trPr>
          <w:trHeight w:val="551"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pPr>
            <w:r>
              <w:rPr>
                <w:rFonts w:cs="Times New Roman CYR" w:ascii="Times New Roman CYR" w:hAnsi="Times New Roman CYR"/>
              </w:rPr>
              <w:t>810 1 16 90050 13 0000 140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both"/>
              <w:rPr/>
            </w:pPr>
            <w:r>
              <w:rPr>
                <w:rFonts w:cs="Times New Roman CYR" w:ascii="Times New Roman CYR" w:hAnsi="Times New Roman CYR"/>
              </w:rPr>
              <w:t>Прочие поступления от денежных взысканий (штрафов) и иных сумм в возмещение ущерба, зачисляемые в бюджеты городских поселений</w:t>
            </w:r>
          </w:p>
        </w:tc>
      </w:tr>
      <w:tr>
        <w:trPr>
          <w:trHeight w:val="565"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b/>
                <w:b/>
                <w:szCs w:val="24"/>
              </w:rPr>
            </w:pPr>
            <w:r>
              <w:rPr>
                <w:b/>
                <w:szCs w:val="24"/>
              </w:rPr>
              <w:t xml:space="preserve"> </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pPr>
            <w:r>
              <w:rPr>
                <w:b/>
                <w:szCs w:val="24"/>
              </w:rPr>
              <w:t>Муниципальное казенное учреждение «Агентство по управлению муниципальным имуществом»</w:t>
            </w:r>
          </w:p>
        </w:tc>
      </w:tr>
      <w:tr>
        <w:trPr>
          <w:trHeight w:val="335"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szCs w:val="24"/>
              </w:rPr>
            </w:pPr>
            <w:r>
              <w:rPr>
                <w:szCs w:val="24"/>
              </w:rPr>
              <w:t>905 1 11 05013 13 0000 120</w:t>
            </w:r>
          </w:p>
          <w:p>
            <w:pPr>
              <w:pStyle w:val="Normal"/>
              <w:jc w:val="center"/>
              <w:rPr>
                <w:szCs w:val="24"/>
              </w:rPr>
            </w:pPr>
            <w:r>
              <w:rPr>
                <w:szCs w:val="24"/>
              </w:rPr>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both"/>
              <w:rPr/>
            </w:pPr>
            <w:r>
              <w:rPr>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Pr>
                <w:rFonts w:cs="Times New Roman CYR" w:ascii="Times New Roman CYR" w:hAnsi="Times New Roman CYR"/>
              </w:rPr>
              <w:t>городских</w:t>
            </w:r>
            <w:r>
              <w:rPr>
                <w:szCs w:val="24"/>
              </w:rPr>
              <w:t xml:space="preserve"> поселений, а также средства от продажи права на заключение договоров аренды указанных земельных участков</w:t>
            </w:r>
          </w:p>
        </w:tc>
      </w:tr>
      <w:tr>
        <w:trPr>
          <w:trHeight w:val="335"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szCs w:val="24"/>
              </w:rPr>
            </w:pPr>
            <w:r>
              <w:rPr>
                <w:szCs w:val="24"/>
              </w:rPr>
              <w:t>905 1 11 05314 13 0000 120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both"/>
              <w:rPr>
                <w:szCs w:val="24"/>
              </w:rPr>
            </w:pPr>
            <w:r>
              <w:rPr>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trPr>
          <w:trHeight w:val="349"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szCs w:val="24"/>
              </w:rPr>
            </w:pPr>
            <w:r>
              <w:rPr>
                <w:szCs w:val="24"/>
              </w:rPr>
              <w:t>905 1 14 06013 13 0000 430</w:t>
            </w:r>
          </w:p>
          <w:p>
            <w:pPr>
              <w:pStyle w:val="Normal"/>
              <w:jc w:val="center"/>
              <w:rPr>
                <w:szCs w:val="24"/>
              </w:rPr>
            </w:pPr>
            <w:r>
              <w:rPr>
                <w:szCs w:val="24"/>
              </w:rPr>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both"/>
              <w:rPr/>
            </w:pPr>
            <w:r>
              <w:rPr>
                <w:szCs w:val="24"/>
              </w:rPr>
              <w:t xml:space="preserve">Доходы от продажи земельных участков, государственная собственность на которые не разграничена и которые расположены в границах </w:t>
            </w:r>
            <w:r>
              <w:rPr>
                <w:rFonts w:cs="Times New Roman CYR" w:ascii="Times New Roman CYR" w:hAnsi="Times New Roman CYR"/>
              </w:rPr>
              <w:t>городских</w:t>
            </w:r>
            <w:r>
              <w:rPr>
                <w:szCs w:val="24"/>
              </w:rPr>
              <w:t xml:space="preserve"> поселений</w:t>
            </w:r>
          </w:p>
        </w:tc>
      </w:tr>
      <w:tr>
        <w:trPr>
          <w:trHeight w:val="349"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szCs w:val="24"/>
              </w:rPr>
            </w:pPr>
            <w:r>
              <w:rPr>
                <w:szCs w:val="24"/>
              </w:rPr>
              <w:t>905 1 14 06313 13 0000 430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both"/>
              <w:rPr>
                <w:szCs w:val="24"/>
              </w:rPr>
            </w:pPr>
            <w:r>
              <w:rPr>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trPr>
          <w:trHeight w:val="335"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szCs w:val="24"/>
              </w:rPr>
            </w:pPr>
            <w:r>
              <w:rPr>
                <w:szCs w:val="24"/>
              </w:rPr>
              <w:t>905 1 16 90050 13 0000 140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both"/>
              <w:rPr/>
            </w:pPr>
            <w:r>
              <w:rPr>
                <w:szCs w:val="24"/>
              </w:rPr>
              <w:t xml:space="preserve">Прочие поступления от денежных взысканий (штрафов) и иных сумм в возмещение ущерба, зачисляемые в бюджеты </w:t>
            </w:r>
            <w:r>
              <w:rPr>
                <w:rFonts w:cs="Times New Roman CYR" w:ascii="Times New Roman CYR" w:hAnsi="Times New Roman CYR"/>
              </w:rPr>
              <w:t>городских</w:t>
            </w:r>
            <w:r>
              <w:rPr>
                <w:szCs w:val="24"/>
              </w:rPr>
              <w:t xml:space="preserve"> поселений</w:t>
            </w:r>
          </w:p>
        </w:tc>
      </w:tr>
      <w:tr>
        <w:trPr>
          <w:trHeight w:val="433"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szCs w:val="24"/>
              </w:rPr>
            </w:pPr>
            <w:r>
              <w:rPr>
                <w:szCs w:val="24"/>
              </w:rPr>
              <w:t>905 1 17 01050 13 0000 180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both"/>
              <w:rPr/>
            </w:pPr>
            <w:r>
              <w:rPr>
                <w:szCs w:val="24"/>
              </w:rPr>
              <w:t xml:space="preserve">Невыясненные поступления, зачисляемые в бюджеты </w:t>
            </w:r>
            <w:r>
              <w:rPr>
                <w:rFonts w:cs="Times New Roman CYR" w:ascii="Times New Roman CYR" w:hAnsi="Times New Roman CYR"/>
              </w:rPr>
              <w:t>городских</w:t>
            </w:r>
            <w:r>
              <w:rPr>
                <w:szCs w:val="24"/>
              </w:rPr>
              <w:t xml:space="preserve"> поселений</w:t>
            </w:r>
          </w:p>
        </w:tc>
      </w:tr>
      <w:tr>
        <w:trPr>
          <w:trHeight w:val="335"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b/>
                <w:b/>
                <w:szCs w:val="24"/>
              </w:rPr>
            </w:pPr>
            <w:r>
              <w:rPr>
                <w:b/>
                <w:szCs w:val="24"/>
              </w:rPr>
              <w:t xml:space="preserve"> </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b/>
                <w:b/>
                <w:szCs w:val="24"/>
              </w:rPr>
            </w:pPr>
            <w:r>
              <w:rPr>
                <w:b/>
                <w:szCs w:val="24"/>
              </w:rPr>
              <w:t>Управление финансов и экономической политики Администрации Колпашевского района</w:t>
            </w:r>
          </w:p>
        </w:tc>
      </w:tr>
      <w:tr>
        <w:trPr>
          <w:trHeight w:val="278"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szCs w:val="24"/>
              </w:rPr>
            </w:pPr>
            <w:r>
              <w:rPr>
                <w:szCs w:val="24"/>
              </w:rPr>
              <w:t>992 1 17 01050 13 0000 180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both"/>
              <w:rPr/>
            </w:pPr>
            <w:r>
              <w:rPr>
                <w:szCs w:val="24"/>
              </w:rPr>
              <w:t xml:space="preserve">Невыясненные поступления, зачисляемые в бюджеты </w:t>
            </w:r>
            <w:r>
              <w:rPr>
                <w:rFonts w:cs="Times New Roman CYR" w:ascii="Times New Roman CYR" w:hAnsi="Times New Roman CYR"/>
              </w:rPr>
              <w:t>городских</w:t>
            </w:r>
            <w:r>
              <w:rPr>
                <w:szCs w:val="24"/>
              </w:rPr>
              <w:t xml:space="preserve"> поселений</w:t>
            </w:r>
          </w:p>
        </w:tc>
      </w:tr>
      <w:tr>
        <w:trPr>
          <w:trHeight w:val="278"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szCs w:val="24"/>
              </w:rPr>
            </w:pPr>
            <w:r>
              <w:rPr>
                <w:szCs w:val="24"/>
              </w:rPr>
              <w:t>992 1 18 01520 13 0000 150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both"/>
              <w:rPr>
                <w:szCs w:val="24"/>
              </w:rPr>
            </w:pPr>
            <w:r>
              <w:rPr>
                <w:szCs w:val="24"/>
              </w:rPr>
              <w:t>Перечисления из бюджетов городских поселений по решениям о взыскании средств, предоставленных из иных бюджетов бюджетной системы Российской Федерации</w:t>
            </w:r>
          </w:p>
        </w:tc>
      </w:tr>
      <w:tr>
        <w:trPr>
          <w:trHeight w:val="277"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szCs w:val="24"/>
              </w:rPr>
            </w:pPr>
            <w:r>
              <w:rPr>
                <w:szCs w:val="24"/>
              </w:rPr>
              <w:t>992 1 18 02500 13 0000 150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both"/>
              <w:rPr/>
            </w:pPr>
            <w:r>
              <w:rPr>
                <w:szCs w:val="24"/>
              </w:rPr>
              <w:t xml:space="preserve">Поступления в бюджеты </w:t>
            </w:r>
            <w:r>
              <w:rPr>
                <w:rFonts w:cs="Times New Roman CYR" w:ascii="Times New Roman CYR" w:hAnsi="Times New Roman CYR"/>
              </w:rPr>
              <w:t>городских</w:t>
            </w:r>
            <w:r>
              <w:rPr>
                <w:szCs w:val="24"/>
              </w:rPr>
              <w:t xml:space="preserve"> поселений (перечисления из бюджетов городских поселений) по урегулированию расчетов между бюджетами бюджетной системы Российской Федерации по распределенным доходам</w:t>
            </w:r>
          </w:p>
        </w:tc>
      </w:tr>
      <w:tr>
        <w:trPr>
          <w:trHeight w:val="335"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szCs w:val="24"/>
              </w:rPr>
            </w:pPr>
            <w:r>
              <w:rPr>
                <w:szCs w:val="24"/>
              </w:rPr>
              <w:t>992 2 08 05000 13 0000 150</w:t>
            </w:r>
          </w:p>
        </w:tc>
        <w:tc>
          <w:tcPr>
            <w:tcW w:w="7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both"/>
              <w:rPr/>
            </w:pPr>
            <w:r>
              <w:rPr>
                <w:szCs w:val="24"/>
              </w:rPr>
              <w:t xml:space="preserve">Перечисления из бюджетов </w:t>
            </w:r>
            <w:r>
              <w:rPr>
                <w:rFonts w:cs="Times New Roman CYR" w:ascii="Times New Roman CYR" w:hAnsi="Times New Roman CYR"/>
              </w:rPr>
              <w:t>городских</w:t>
            </w:r>
            <w:r>
              <w:rPr>
                <w:szCs w:val="24"/>
              </w:rPr>
              <w:t xml:space="preserve"> поселений (в бюджеты </w:t>
            </w:r>
            <w:r>
              <w:rPr>
                <w:rFonts w:cs="Times New Roman CYR" w:ascii="Times New Roman CYR" w:hAnsi="Times New Roman CYR"/>
              </w:rPr>
              <w:t>городских</w:t>
            </w:r>
            <w:r>
              <w:rPr>
                <w:szCs w:val="24"/>
              </w:rPr>
              <w:t xml:space="preserve">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pPr>
        <w:pStyle w:val="Style17"/>
        <w:tabs>
          <w:tab w:val="left" w:pos="6480" w:leader="none"/>
        </w:tabs>
        <w:spacing w:before="0" w:after="0"/>
        <w:ind w:left="6299" w:firstLine="222"/>
        <w:jc w:val="both"/>
        <w:rPr/>
      </w:pPr>
      <w:r>
        <w:rPr>
          <w:sz w:val="24"/>
          <w:szCs w:val="24"/>
          <w:lang w:val="ru-RU"/>
        </w:rPr>
        <w:t>Приложение № 3 к решению</w:t>
      </w:r>
    </w:p>
    <w:p>
      <w:pPr>
        <w:pStyle w:val="Style17"/>
        <w:tabs>
          <w:tab w:val="left" w:pos="6480" w:leader="none"/>
          <w:tab w:val="right" w:pos="9638" w:leader="none"/>
        </w:tabs>
        <w:spacing w:before="0" w:after="0"/>
        <w:ind w:left="6299" w:firstLine="222"/>
        <w:jc w:val="both"/>
        <w:rPr>
          <w:sz w:val="24"/>
          <w:szCs w:val="24"/>
          <w:lang w:val="ru-RU"/>
        </w:rPr>
      </w:pPr>
      <w:r>
        <w:rPr>
          <w:sz w:val="24"/>
          <w:szCs w:val="24"/>
          <w:lang w:val="ru-RU"/>
        </w:rPr>
        <w:t>Совета Колпашевского</w:t>
      </w:r>
    </w:p>
    <w:p>
      <w:pPr>
        <w:pStyle w:val="Style17"/>
        <w:tabs>
          <w:tab w:val="left" w:pos="6480" w:leader="none"/>
        </w:tabs>
        <w:spacing w:before="0" w:after="0"/>
        <w:ind w:left="6299" w:firstLine="222"/>
        <w:jc w:val="both"/>
        <w:rPr>
          <w:sz w:val="24"/>
          <w:szCs w:val="24"/>
          <w:lang w:val="ru-RU"/>
        </w:rPr>
      </w:pPr>
      <w:r>
        <w:rPr>
          <w:sz w:val="24"/>
          <w:szCs w:val="24"/>
          <w:lang w:val="ru-RU"/>
        </w:rPr>
        <w:t>городского поселения</w:t>
      </w:r>
    </w:p>
    <w:p>
      <w:pPr>
        <w:pStyle w:val="Style17"/>
        <w:tabs>
          <w:tab w:val="left" w:pos="6521" w:leader="none"/>
        </w:tabs>
        <w:spacing w:before="0" w:after="0"/>
        <w:ind w:left="6521" w:hanging="0"/>
        <w:rPr/>
      </w:pPr>
      <w:r>
        <w:rPr>
          <w:sz w:val="24"/>
          <w:szCs w:val="24"/>
          <w:lang w:val="ru-RU"/>
        </w:rPr>
        <w:t xml:space="preserve">от 04.12.2018 № 44 </w:t>
      </w:r>
    </w:p>
    <w:p>
      <w:pPr>
        <w:pStyle w:val="Style17"/>
        <w:tabs>
          <w:tab w:val="left" w:pos="6521" w:leader="none"/>
        </w:tabs>
        <w:spacing w:before="0" w:after="0"/>
        <w:ind w:left="6521" w:hanging="0"/>
        <w:rPr/>
      </w:pPr>
      <w:r>
        <w:rPr>
          <w:sz w:val="24"/>
          <w:szCs w:val="24"/>
          <w:lang w:val="ru-RU"/>
        </w:rPr>
        <w:t>«О бюджете муниципального образования «Колпашевское городское поселение» на 2019 год»</w:t>
      </w:r>
    </w:p>
    <w:p>
      <w:pPr>
        <w:pStyle w:val="Normal"/>
        <w:tabs>
          <w:tab w:val="left" w:pos="6480" w:leader="none"/>
        </w:tabs>
        <w:ind w:left="6300" w:right="0" w:hanging="0"/>
        <w:rPr>
          <w:color w:val="000000"/>
          <w:sz w:val="24"/>
          <w:szCs w:val="24"/>
          <w:lang w:val="ru-RU"/>
        </w:rPr>
      </w:pPr>
      <w:r>
        <w:rPr>
          <w:color w:val="000000"/>
          <w:sz w:val="24"/>
          <w:szCs w:val="24"/>
          <w:lang w:val="ru-RU"/>
        </w:rPr>
      </w:r>
    </w:p>
    <w:p>
      <w:pPr>
        <w:pStyle w:val="Normal"/>
        <w:jc w:val="center"/>
        <w:rPr/>
      </w:pPr>
      <w:r>
        <w:rPr>
          <w:b/>
          <w:bCs/>
          <w:sz w:val="24"/>
          <w:szCs w:val="24"/>
          <w:lang w:val="ru-RU"/>
        </w:rPr>
        <w:t>Объем межбюджетных трансфертов, получаемых бюджетом МО «Колпашевское городское поселение» из бюджета МО «Колпашевский район» в 2019 году</w:t>
      </w:r>
    </w:p>
    <w:p>
      <w:pPr>
        <w:pStyle w:val="Normal"/>
        <w:tabs>
          <w:tab w:val="left" w:pos="720" w:leader="none"/>
        </w:tabs>
        <w:ind w:right="0" w:hanging="0"/>
        <w:jc w:val="center"/>
        <w:rPr>
          <w:b/>
          <w:b/>
          <w:bCs/>
          <w:sz w:val="24"/>
          <w:szCs w:val="24"/>
          <w:lang w:val="ru-RU"/>
        </w:rPr>
      </w:pPr>
      <w:r>
        <w:rPr>
          <w:b/>
          <w:bCs/>
          <w:sz w:val="24"/>
          <w:szCs w:val="24"/>
          <w:lang w:val="ru-RU"/>
        </w:rPr>
      </w:r>
    </w:p>
    <w:tbl>
      <w:tblPr>
        <w:tblW w:w="9745"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3074"/>
        <w:gridCol w:w="5220"/>
        <w:gridCol w:w="1451"/>
      </w:tblGrid>
      <w:tr>
        <w:trPr>
          <w:trHeight w:val="285" w:hRule="atLeast"/>
          <w:cantSplit w:val="true"/>
        </w:trPr>
        <w:tc>
          <w:tcPr>
            <w:tcW w:w="3074"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sz w:val="24"/>
                <w:szCs w:val="24"/>
                <w:lang w:val="ru-RU"/>
              </w:rPr>
            </w:pPr>
            <w:r>
              <w:rPr>
                <w:sz w:val="24"/>
                <w:szCs w:val="24"/>
                <w:lang w:val="ru-RU"/>
              </w:rPr>
              <w:t>Коды бюджетной классификации Российской Федерации</w:t>
            </w:r>
          </w:p>
        </w:tc>
        <w:tc>
          <w:tcPr>
            <w:tcW w:w="5220" w:type="dxa"/>
            <w:vMerge w:val="restart"/>
            <w:tcBorders>
              <w:top w:val="single" w:sz="4" w:space="0" w:color="000001"/>
              <w:left w:val="single" w:sz="4" w:space="0" w:color="000001"/>
              <w:bottom w:val="single" w:sz="4" w:space="0" w:color="000001"/>
              <w:insideH w:val="single" w:sz="4" w:space="0" w:color="000001"/>
            </w:tcBorders>
            <w:shd w:fill="FFFFFF" w:val="clear"/>
            <w:tcMar>
              <w:left w:w="98" w:type="dxa"/>
            </w:tcMar>
            <w:vAlign w:val="center"/>
          </w:tcPr>
          <w:p>
            <w:pPr>
              <w:pStyle w:val="Normal"/>
              <w:jc w:val="center"/>
              <w:rPr>
                <w:sz w:val="24"/>
                <w:szCs w:val="24"/>
              </w:rPr>
            </w:pPr>
            <w:r>
              <w:rPr>
                <w:sz w:val="24"/>
                <w:szCs w:val="24"/>
              </w:rPr>
              <w:t>Наименование доходного источника</w:t>
            </w:r>
          </w:p>
        </w:tc>
        <w:tc>
          <w:tcPr>
            <w:tcW w:w="145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pPr>
            <w:r>
              <w:rPr>
                <w:sz w:val="24"/>
                <w:szCs w:val="24"/>
              </w:rPr>
              <w:t>Сумма, тыс. руб</w:t>
            </w:r>
            <w:r>
              <w:rPr>
                <w:sz w:val="24"/>
                <w:szCs w:val="24"/>
                <w:lang w:val="ru-RU"/>
              </w:rPr>
              <w:t>лей</w:t>
            </w:r>
          </w:p>
        </w:tc>
      </w:tr>
      <w:tr>
        <w:trPr>
          <w:trHeight w:val="276" w:hRule="atLeast"/>
          <w:cantSplit w:val="true"/>
        </w:trPr>
        <w:tc>
          <w:tcPr>
            <w:tcW w:w="3074"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b/>
                <w:b/>
                <w:sz w:val="24"/>
                <w:szCs w:val="24"/>
                <w:lang w:val="ru-RU"/>
              </w:rPr>
            </w:pPr>
            <w:r>
              <w:rPr>
                <w:b/>
                <w:sz w:val="24"/>
                <w:szCs w:val="24"/>
                <w:lang w:val="ru-RU"/>
              </w:rPr>
            </w:r>
          </w:p>
        </w:tc>
        <w:tc>
          <w:tcPr>
            <w:tcW w:w="5220"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b/>
                <w:b/>
                <w:sz w:val="24"/>
                <w:szCs w:val="24"/>
              </w:rPr>
            </w:pPr>
            <w:r>
              <w:rPr>
                <w:b/>
                <w:sz w:val="24"/>
                <w:szCs w:val="24"/>
              </w:rPr>
            </w:r>
          </w:p>
        </w:tc>
        <w:tc>
          <w:tcPr>
            <w:tcW w:w="145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rPr>
                <w:b/>
                <w:b/>
                <w:sz w:val="24"/>
                <w:szCs w:val="24"/>
              </w:rPr>
            </w:pPr>
            <w:r>
              <w:rPr>
                <w:b/>
                <w:sz w:val="24"/>
                <w:szCs w:val="24"/>
              </w:rPr>
            </w:r>
          </w:p>
        </w:tc>
      </w:tr>
      <w:tr>
        <w:trPr>
          <w:trHeight w:val="870" w:hRule="atLeast"/>
        </w:trPr>
        <w:tc>
          <w:tcPr>
            <w:tcW w:w="307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pPr>
            <w:r>
              <w:rPr>
                <w:b/>
                <w:bCs/>
                <w:sz w:val="24"/>
                <w:szCs w:val="24"/>
              </w:rPr>
              <w:t>000 2 02 00000</w:t>
            </w:r>
            <w:r>
              <w:rPr>
                <w:b/>
                <w:bCs/>
                <w:sz w:val="24"/>
                <w:szCs w:val="24"/>
                <w:lang w:val="ru-RU"/>
              </w:rPr>
              <w:t xml:space="preserve"> </w:t>
            </w:r>
            <w:r>
              <w:rPr>
                <w:b/>
                <w:bCs/>
                <w:sz w:val="24"/>
                <w:szCs w:val="24"/>
              </w:rPr>
              <w:t>00</w:t>
            </w:r>
            <w:r>
              <w:rPr>
                <w:b/>
                <w:bCs/>
                <w:sz w:val="24"/>
                <w:szCs w:val="24"/>
                <w:lang w:val="ru-RU"/>
              </w:rPr>
              <w:t xml:space="preserve"> </w:t>
            </w:r>
            <w:r>
              <w:rPr>
                <w:b/>
                <w:bCs/>
                <w:sz w:val="24"/>
                <w:szCs w:val="24"/>
              </w:rPr>
              <w:t>0000</w:t>
            </w:r>
            <w:r>
              <w:rPr>
                <w:b/>
                <w:bCs/>
                <w:sz w:val="24"/>
                <w:szCs w:val="24"/>
                <w:lang w:val="ru-RU"/>
              </w:rPr>
              <w:t xml:space="preserve"> 000</w:t>
            </w:r>
          </w:p>
        </w:tc>
        <w:tc>
          <w:tcPr>
            <w:tcW w:w="522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both"/>
              <w:rPr>
                <w:b/>
                <w:b/>
                <w:bCs/>
                <w:sz w:val="24"/>
                <w:szCs w:val="24"/>
                <w:lang w:val="ru-RU"/>
              </w:rPr>
            </w:pPr>
            <w:r>
              <w:rPr>
                <w:b/>
                <w:bCs/>
                <w:sz w:val="24"/>
                <w:szCs w:val="24"/>
                <w:lang w:val="ru-RU"/>
              </w:rPr>
              <w:t xml:space="preserve">БЕЗВОЗМЕЗДНЫЕ ПОСТУПЛЕНИЯ ОТ ДРУГИХ БЮДЖЕТОВ БЮДЖЕТНОЙ СИСТЕМЫ </w:t>
            </w:r>
          </w:p>
        </w:tc>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right"/>
              <w:rPr/>
            </w:pPr>
            <w:r>
              <w:rPr>
                <w:b/>
                <w:bCs/>
                <w:sz w:val="24"/>
                <w:szCs w:val="24"/>
                <w:lang w:val="ru-RU"/>
              </w:rPr>
              <w:t>51 501,6</w:t>
            </w:r>
          </w:p>
        </w:tc>
      </w:tr>
      <w:tr>
        <w:trPr>
          <w:trHeight w:val="431" w:hRule="atLeast"/>
        </w:trPr>
        <w:tc>
          <w:tcPr>
            <w:tcW w:w="307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pPr>
            <w:r>
              <w:rPr>
                <w:sz w:val="24"/>
                <w:szCs w:val="24"/>
              </w:rPr>
              <w:t>000 2 02 1</w:t>
            </w:r>
            <w:r>
              <w:rPr>
                <w:sz w:val="24"/>
                <w:szCs w:val="24"/>
                <w:lang w:val="ru-RU"/>
              </w:rPr>
              <w:t>0</w:t>
            </w:r>
            <w:r>
              <w:rPr>
                <w:sz w:val="24"/>
                <w:szCs w:val="24"/>
              </w:rPr>
              <w:t>000 00 0000 150</w:t>
            </w:r>
          </w:p>
        </w:tc>
        <w:tc>
          <w:tcPr>
            <w:tcW w:w="522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both"/>
              <w:rPr/>
            </w:pPr>
            <w:r>
              <w:rPr>
                <w:sz w:val="24"/>
                <w:szCs w:val="24"/>
                <w:lang w:val="ru-RU"/>
              </w:rPr>
              <w:t>ДОТАЦИИ БЮДЖЕТАМ БЮДЖЕТНОЙ СИСТЕМЫ РОССИЙСКОЙ ФЕДЕРАЦИИ</w:t>
            </w:r>
          </w:p>
        </w:tc>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right"/>
              <w:rPr/>
            </w:pPr>
            <w:r>
              <w:rPr>
                <w:sz w:val="24"/>
                <w:szCs w:val="24"/>
                <w:lang w:val="ru-RU"/>
              </w:rPr>
              <w:t>45 628,4</w:t>
            </w:r>
          </w:p>
        </w:tc>
      </w:tr>
      <w:tr>
        <w:trPr>
          <w:trHeight w:val="683" w:hRule="atLeast"/>
        </w:trPr>
        <w:tc>
          <w:tcPr>
            <w:tcW w:w="3074"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pPr>
            <w:r>
              <w:rPr>
                <w:sz w:val="24"/>
                <w:szCs w:val="24"/>
              </w:rPr>
              <w:t>901 2 02 1</w:t>
            </w:r>
            <w:r>
              <w:rPr>
                <w:sz w:val="24"/>
                <w:szCs w:val="24"/>
                <w:lang w:val="ru-RU"/>
              </w:rPr>
              <w:t>5</w:t>
            </w:r>
            <w:r>
              <w:rPr>
                <w:sz w:val="24"/>
                <w:szCs w:val="24"/>
              </w:rPr>
              <w:t>001 1</w:t>
            </w:r>
            <w:r>
              <w:rPr>
                <w:sz w:val="24"/>
                <w:szCs w:val="24"/>
                <w:lang w:val="ru-RU"/>
              </w:rPr>
              <w:t>3</w:t>
            </w:r>
            <w:r>
              <w:rPr>
                <w:sz w:val="24"/>
                <w:szCs w:val="24"/>
              </w:rPr>
              <w:t xml:space="preserve"> 0000 150</w:t>
            </w:r>
          </w:p>
        </w:tc>
        <w:tc>
          <w:tcPr>
            <w:tcW w:w="522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both"/>
              <w:rPr/>
            </w:pPr>
            <w:r>
              <w:rPr>
                <w:sz w:val="24"/>
                <w:szCs w:val="24"/>
                <w:lang w:val="ru-RU"/>
              </w:rPr>
              <w:t xml:space="preserve">Дотации бюджетам городских поселений на выравнивание бюджетной обеспеченности </w:t>
            </w:r>
          </w:p>
        </w:tc>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right"/>
              <w:rPr/>
            </w:pPr>
            <w:r>
              <w:rPr>
                <w:sz w:val="24"/>
                <w:szCs w:val="24"/>
                <w:lang w:val="ru-RU"/>
              </w:rPr>
              <w:t>45 628,4</w:t>
            </w:r>
          </w:p>
        </w:tc>
      </w:tr>
      <w:tr>
        <w:trPr>
          <w:trHeight w:val="421" w:hRule="atLeast"/>
        </w:trPr>
        <w:tc>
          <w:tcPr>
            <w:tcW w:w="307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pPr>
            <w:r>
              <w:rPr>
                <w:sz w:val="24"/>
                <w:szCs w:val="24"/>
              </w:rPr>
              <w:t>000 2 02 40000</w:t>
            </w:r>
            <w:r>
              <w:rPr>
                <w:sz w:val="24"/>
                <w:szCs w:val="24"/>
                <w:lang w:val="ru-RU"/>
              </w:rPr>
              <w:t xml:space="preserve"> </w:t>
            </w:r>
            <w:r>
              <w:rPr>
                <w:sz w:val="24"/>
                <w:szCs w:val="24"/>
              </w:rPr>
              <w:t>00</w:t>
            </w:r>
            <w:r>
              <w:rPr>
                <w:sz w:val="24"/>
                <w:szCs w:val="24"/>
                <w:lang w:val="ru-RU"/>
              </w:rPr>
              <w:t xml:space="preserve"> </w:t>
            </w:r>
            <w:r>
              <w:rPr>
                <w:sz w:val="24"/>
                <w:szCs w:val="24"/>
              </w:rPr>
              <w:t>000</w:t>
            </w:r>
            <w:r>
              <w:rPr>
                <w:sz w:val="24"/>
                <w:szCs w:val="24"/>
                <w:lang w:val="ru-RU"/>
              </w:rPr>
              <w:t>0</w:t>
            </w:r>
            <w:r>
              <w:rPr>
                <w:sz w:val="24"/>
                <w:szCs w:val="24"/>
              </w:rPr>
              <w:t xml:space="preserve"> 150</w:t>
            </w:r>
          </w:p>
        </w:tc>
        <w:tc>
          <w:tcPr>
            <w:tcW w:w="522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both"/>
              <w:rPr>
                <w:sz w:val="24"/>
                <w:szCs w:val="24"/>
              </w:rPr>
            </w:pPr>
            <w:r>
              <w:rPr>
                <w:sz w:val="24"/>
                <w:szCs w:val="24"/>
              </w:rPr>
              <w:t>ИНЫЕ МЕЖБЮДЖЕТНЫЕ ТРАНСФЕРТЫ</w:t>
            </w:r>
          </w:p>
        </w:tc>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right"/>
              <w:rPr/>
            </w:pPr>
            <w:r>
              <w:rPr>
                <w:sz w:val="24"/>
                <w:szCs w:val="24"/>
                <w:lang w:val="ru-RU"/>
              </w:rPr>
              <w:t>5 873,2</w:t>
            </w:r>
          </w:p>
        </w:tc>
      </w:tr>
      <w:tr>
        <w:trPr>
          <w:trHeight w:val="235" w:hRule="atLeast"/>
        </w:trPr>
        <w:tc>
          <w:tcPr>
            <w:tcW w:w="307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pPr>
            <w:r>
              <w:rPr>
                <w:sz w:val="24"/>
                <w:szCs w:val="24"/>
              </w:rPr>
              <w:t>901 2 02 4999</w:t>
            </w:r>
            <w:r>
              <w:rPr>
                <w:sz w:val="24"/>
                <w:szCs w:val="24"/>
                <w:lang w:val="ru-RU"/>
              </w:rPr>
              <w:t>9</w:t>
            </w:r>
            <w:r>
              <w:rPr>
                <w:sz w:val="24"/>
                <w:szCs w:val="24"/>
              </w:rPr>
              <w:t xml:space="preserve"> 13 0000 150</w:t>
            </w:r>
          </w:p>
        </w:tc>
        <w:tc>
          <w:tcPr>
            <w:tcW w:w="522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both"/>
              <w:rPr>
                <w:sz w:val="24"/>
                <w:szCs w:val="24"/>
                <w:lang w:val="ru-RU"/>
              </w:rPr>
            </w:pPr>
            <w:r>
              <w:rPr>
                <w:sz w:val="24"/>
                <w:szCs w:val="24"/>
                <w:lang w:val="ru-RU"/>
              </w:rPr>
              <w:t>Иные межбюджетные трансферты на поддержку мер по обеспечению сбалансированности местных бюджетов</w:t>
            </w:r>
          </w:p>
        </w:tc>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right"/>
              <w:rPr/>
            </w:pPr>
            <w:r>
              <w:rPr>
                <w:sz w:val="24"/>
                <w:szCs w:val="24"/>
                <w:lang w:val="ru-RU"/>
              </w:rPr>
              <w:t>3 873,2</w:t>
            </w:r>
          </w:p>
        </w:tc>
      </w:tr>
      <w:tr>
        <w:trPr>
          <w:trHeight w:val="235" w:hRule="atLeast"/>
        </w:trPr>
        <w:tc>
          <w:tcPr>
            <w:tcW w:w="307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pPr>
            <w:r>
              <w:rPr>
                <w:sz w:val="24"/>
                <w:szCs w:val="24"/>
              </w:rPr>
              <w:t>901 2 02 4999</w:t>
            </w:r>
            <w:r>
              <w:rPr>
                <w:sz w:val="24"/>
                <w:szCs w:val="24"/>
                <w:lang w:val="ru-RU"/>
              </w:rPr>
              <w:t>9</w:t>
            </w:r>
            <w:r>
              <w:rPr>
                <w:sz w:val="24"/>
                <w:szCs w:val="24"/>
              </w:rPr>
              <w:t xml:space="preserve"> 13 0000 150</w:t>
            </w:r>
          </w:p>
        </w:tc>
        <w:tc>
          <w:tcPr>
            <w:tcW w:w="522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both"/>
              <w:rPr/>
            </w:pPr>
            <w:r>
              <w:rPr>
                <w:sz w:val="24"/>
                <w:szCs w:val="24"/>
                <w:lang w:val="ru-RU"/>
              </w:rPr>
              <w:t>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«Колпашевское городское поселение»</w:t>
            </w:r>
          </w:p>
        </w:tc>
        <w:tc>
          <w:tcPr>
            <w:tcW w:w="1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right"/>
              <w:rPr/>
            </w:pPr>
            <w:r>
              <w:rPr>
                <w:sz w:val="24"/>
                <w:szCs w:val="24"/>
                <w:lang w:val="ru-RU"/>
              </w:rPr>
              <w:t>2 000,0</w:t>
            </w:r>
          </w:p>
        </w:tc>
      </w:tr>
    </w:tbl>
    <w:p>
      <w:pPr>
        <w:pStyle w:val="Style17"/>
        <w:tabs>
          <w:tab w:val="left" w:pos="6300" w:leader="none"/>
        </w:tabs>
        <w:spacing w:before="0" w:after="0"/>
        <w:ind w:left="6300" w:hanging="0"/>
        <w:jc w:val="both"/>
        <w:rPr/>
      </w:pPr>
      <w:r>
        <w:rPr>
          <w:sz w:val="24"/>
          <w:szCs w:val="24"/>
          <w:lang w:val="ru-RU"/>
        </w:rPr>
        <w:t>Приложение № 4 к решению</w:t>
      </w:r>
    </w:p>
    <w:p>
      <w:pPr>
        <w:pStyle w:val="Style17"/>
        <w:tabs>
          <w:tab w:val="left" w:pos="6300" w:leader="none"/>
          <w:tab w:val="right" w:pos="9638" w:leader="none"/>
        </w:tabs>
        <w:spacing w:before="0" w:after="0"/>
        <w:ind w:left="6300" w:hanging="0"/>
        <w:jc w:val="both"/>
        <w:rPr/>
      </w:pPr>
      <w:r>
        <w:rPr>
          <w:sz w:val="24"/>
          <w:szCs w:val="24"/>
          <w:lang w:val="ru-RU"/>
        </w:rPr>
        <w:t>Совета Колпашевского</w:t>
        <w:tab/>
      </w:r>
    </w:p>
    <w:p>
      <w:pPr>
        <w:pStyle w:val="Style17"/>
        <w:tabs>
          <w:tab w:val="left" w:pos="6300" w:leader="none"/>
        </w:tabs>
        <w:spacing w:before="0" w:after="0"/>
        <w:ind w:left="6300" w:hanging="0"/>
        <w:jc w:val="both"/>
        <w:rPr/>
      </w:pPr>
      <w:r>
        <w:rPr>
          <w:sz w:val="24"/>
          <w:szCs w:val="24"/>
          <w:lang w:val="ru-RU"/>
        </w:rPr>
        <w:t>городского поселения</w:t>
      </w:r>
    </w:p>
    <w:p>
      <w:pPr>
        <w:pStyle w:val="Style17"/>
        <w:tabs>
          <w:tab w:val="left" w:pos="6300" w:leader="none"/>
        </w:tabs>
        <w:spacing w:before="0" w:after="0"/>
        <w:ind w:left="6300" w:hanging="0"/>
        <w:jc w:val="both"/>
        <w:rPr/>
      </w:pPr>
      <w:bookmarkStart w:id="1" w:name="_GoBack2"/>
      <w:bookmarkEnd w:id="1"/>
      <w:r>
        <w:rPr>
          <w:sz w:val="24"/>
          <w:szCs w:val="24"/>
          <w:lang w:val="ru-RU"/>
        </w:rPr>
        <w:t>от 04.12.2018 № 44</w:t>
      </w:r>
    </w:p>
    <w:p>
      <w:pPr>
        <w:pStyle w:val="Style17"/>
        <w:tabs>
          <w:tab w:val="left" w:pos="6300" w:leader="none"/>
        </w:tabs>
        <w:spacing w:before="0" w:after="0"/>
        <w:ind w:left="6300" w:hanging="0"/>
        <w:jc w:val="both"/>
        <w:rPr/>
      </w:pPr>
      <w:r>
        <w:rPr>
          <w:sz w:val="24"/>
          <w:szCs w:val="24"/>
          <w:lang w:val="ru-RU"/>
        </w:rPr>
        <w:t>«О бюджете муниципального образования «Колпашевское городское поселение» на 2019 год»</w:t>
      </w:r>
    </w:p>
    <w:p>
      <w:pPr>
        <w:pStyle w:val="Normal"/>
        <w:jc w:val="center"/>
        <w:rPr>
          <w:bCs/>
          <w:lang w:val="ru-RU"/>
        </w:rPr>
      </w:pPr>
      <w:r>
        <w:rPr>
          <w:bCs/>
          <w:lang w:val="ru-RU"/>
        </w:rPr>
      </w:r>
    </w:p>
    <w:p>
      <w:pPr>
        <w:pStyle w:val="Normal"/>
        <w:jc w:val="center"/>
        <w:rPr/>
      </w:pPr>
      <w:r>
        <w:rPr>
          <w:b/>
          <w:sz w:val="24"/>
          <w:szCs w:val="24"/>
          <w:lang w:val="ru-RU"/>
        </w:rPr>
        <w:t>Объем бюджетных ассигнований муниципального дорожного фонда МО «Колпашевское городское поселение»</w:t>
      </w:r>
      <w:r>
        <w:rPr>
          <w:b/>
          <w:bCs/>
          <w:sz w:val="24"/>
          <w:szCs w:val="24"/>
          <w:lang w:val="ru-RU"/>
        </w:rPr>
        <w:t xml:space="preserve"> на 2019 год </w:t>
      </w:r>
    </w:p>
    <w:p>
      <w:pPr>
        <w:pStyle w:val="Normal"/>
        <w:jc w:val="center"/>
        <w:rPr>
          <w:b/>
          <w:b/>
          <w:bCs/>
          <w:sz w:val="24"/>
          <w:szCs w:val="24"/>
          <w:lang w:val="ru-RU"/>
        </w:rPr>
      </w:pPr>
      <w:r>
        <w:rPr>
          <w:b/>
          <w:bCs/>
          <w:sz w:val="24"/>
          <w:szCs w:val="24"/>
          <w:lang w:val="ru-RU"/>
        </w:rPr>
      </w:r>
    </w:p>
    <w:tbl>
      <w:tblPr>
        <w:tblW w:w="9750" w:type="dxa"/>
        <w:jc w:val="left"/>
        <w:tblInd w:w="74"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top w:w="0" w:type="dxa"/>
          <w:left w:w="98" w:type="dxa"/>
          <w:bottom w:w="0" w:type="dxa"/>
          <w:right w:w="108" w:type="dxa"/>
        </w:tblCellMar>
        <w:tblLook w:noVBand="0" w:val="0000" w:noHBand="0" w:lastColumn="0" w:firstColumn="0" w:lastRow="0" w:firstRow="0"/>
      </w:tblPr>
      <w:tblGrid>
        <w:gridCol w:w="2730"/>
        <w:gridCol w:w="5760"/>
        <w:gridCol w:w="1260"/>
      </w:tblGrid>
      <w:tr>
        <w:trPr>
          <w:trHeight w:val="285" w:hRule="atLeast"/>
        </w:trPr>
        <w:tc>
          <w:tcPr>
            <w:tcW w:w="2730" w:type="dxa"/>
            <w:vMerge w:val="restart"/>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jc w:val="center"/>
              <w:rPr/>
            </w:pPr>
            <w:r>
              <w:rPr>
                <w:sz w:val="24"/>
                <w:szCs w:val="24"/>
                <w:lang w:val="ru-RU"/>
              </w:rPr>
              <w:t>Коды бюджетной классификации Российской Федерации</w:t>
            </w:r>
          </w:p>
        </w:tc>
        <w:tc>
          <w:tcPr>
            <w:tcW w:w="5760" w:type="dxa"/>
            <w:vMerge w:val="restart"/>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FFFFFF" w:val="clear"/>
            <w:tcMar>
              <w:left w:w="98" w:type="dxa"/>
            </w:tcMar>
            <w:vAlign w:val="center"/>
          </w:tcPr>
          <w:p>
            <w:pPr>
              <w:pStyle w:val="Normal"/>
              <w:jc w:val="center"/>
              <w:rPr/>
            </w:pPr>
            <w:r>
              <w:rPr>
                <w:sz w:val="24"/>
                <w:szCs w:val="24"/>
                <w:lang w:val="ru-RU"/>
              </w:rPr>
              <w:t xml:space="preserve">Наименование статей доходов и расходов </w:t>
            </w:r>
          </w:p>
        </w:tc>
        <w:tc>
          <w:tcPr>
            <w:tcW w:w="1260" w:type="dxa"/>
            <w:vMerge w:val="restart"/>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jc w:val="center"/>
              <w:rPr/>
            </w:pPr>
            <w:r>
              <w:rPr>
                <w:sz w:val="24"/>
                <w:szCs w:val="24"/>
                <w:lang w:val="ru-RU"/>
              </w:rPr>
              <w:t>Сумма, тыс. рублей</w:t>
            </w:r>
          </w:p>
        </w:tc>
      </w:tr>
      <w:tr>
        <w:trPr>
          <w:trHeight w:val="285" w:hRule="atLeast"/>
        </w:trPr>
        <w:tc>
          <w:tcPr>
            <w:tcW w:w="2730" w:type="dxa"/>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rPr>
                <w:b/>
                <w:b/>
                <w:sz w:val="24"/>
                <w:szCs w:val="24"/>
                <w:lang w:val="ru-RU"/>
              </w:rPr>
            </w:pPr>
            <w:r>
              <w:rPr>
                <w:b/>
                <w:sz w:val="24"/>
                <w:szCs w:val="24"/>
                <w:lang w:val="ru-RU"/>
              </w:rPr>
            </w:r>
          </w:p>
        </w:tc>
        <w:tc>
          <w:tcPr>
            <w:tcW w:w="5760" w:type="dxa"/>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rPr>
                <w:b/>
                <w:b/>
                <w:sz w:val="24"/>
                <w:szCs w:val="24"/>
                <w:lang w:val="ru-RU"/>
              </w:rPr>
            </w:pPr>
            <w:r>
              <w:rPr>
                <w:b/>
                <w:sz w:val="24"/>
                <w:szCs w:val="24"/>
                <w:lang w:val="ru-RU"/>
              </w:rPr>
            </w:r>
          </w:p>
        </w:tc>
        <w:tc>
          <w:tcPr>
            <w:tcW w:w="1260" w:type="dxa"/>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rPr>
                <w:b/>
                <w:b/>
                <w:sz w:val="24"/>
                <w:szCs w:val="24"/>
                <w:lang w:val="ru-RU"/>
              </w:rPr>
            </w:pPr>
            <w:r>
              <w:rPr>
                <w:b/>
                <w:sz w:val="24"/>
                <w:szCs w:val="24"/>
                <w:lang w:val="ru-RU"/>
              </w:rPr>
            </w:r>
          </w:p>
        </w:tc>
      </w:tr>
      <w:tr>
        <w:trPr>
          <w:trHeight w:val="389" w:hRule="atLeast"/>
        </w:trPr>
        <w:tc>
          <w:tcPr>
            <w:tcW w:w="9750" w:type="dxa"/>
            <w:gridSpan w:val="3"/>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jc w:val="center"/>
              <w:rPr/>
            </w:pPr>
            <w:r>
              <w:rPr>
                <w:b/>
                <w:sz w:val="24"/>
                <w:szCs w:val="24"/>
                <w:lang w:val="ru-RU"/>
              </w:rPr>
              <w:t>ДОХОДЫ</w:t>
            </w:r>
          </w:p>
        </w:tc>
      </w:tr>
      <w:tr>
        <w:trPr>
          <w:trHeight w:val="405" w:hRule="atLeast"/>
        </w:trPr>
        <w:tc>
          <w:tcPr>
            <w:tcW w:w="2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pPr>
            <w:r>
              <w:rPr>
                <w:color w:val="000000"/>
                <w:sz w:val="24"/>
                <w:szCs w:val="24"/>
                <w:lang w:val="ru-RU"/>
              </w:rPr>
              <w:t>1 03 00000 00 0000 000</w:t>
            </w:r>
          </w:p>
        </w:tc>
        <w:tc>
          <w:tcPr>
            <w:tcW w:w="5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color w:val="000000"/>
                <w:sz w:val="24"/>
                <w:szCs w:val="24"/>
                <w:lang w:val="ru-RU"/>
              </w:rPr>
              <w:t>Налоги на товары (работы, услуги), реализуемые на территории Российской Федерации</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right"/>
              <w:rPr/>
            </w:pPr>
            <w:r>
              <w:rPr>
                <w:color w:val="000000"/>
                <w:sz w:val="24"/>
                <w:szCs w:val="24"/>
                <w:lang w:val="ru-RU"/>
              </w:rPr>
              <w:t>7 488,0</w:t>
            </w:r>
          </w:p>
        </w:tc>
      </w:tr>
      <w:tr>
        <w:trPr>
          <w:trHeight w:val="716" w:hRule="atLeast"/>
        </w:trPr>
        <w:tc>
          <w:tcPr>
            <w:tcW w:w="2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pPr>
            <w:r>
              <w:rPr>
                <w:color w:val="000000"/>
                <w:sz w:val="24"/>
                <w:szCs w:val="24"/>
              </w:rPr>
              <w:t>1 03 02230 01 0000 110</w:t>
            </w:r>
          </w:p>
        </w:tc>
        <w:tc>
          <w:tcPr>
            <w:tcW w:w="5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color w:val="000000"/>
                <w:sz w:val="24"/>
                <w:szCs w:val="24"/>
                <w:lang w:val="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bottom"/>
          </w:tcPr>
          <w:p>
            <w:pPr>
              <w:pStyle w:val="Normal"/>
              <w:jc w:val="right"/>
              <w:rPr/>
            </w:pPr>
            <w:r>
              <w:rPr>
                <w:sz w:val="24"/>
                <w:szCs w:val="24"/>
              </w:rPr>
              <w:t>3</w:t>
            </w:r>
            <w:r>
              <w:rPr>
                <w:sz w:val="24"/>
                <w:szCs w:val="24"/>
                <w:lang w:val="ru-RU"/>
              </w:rPr>
              <w:t xml:space="preserve"> </w:t>
            </w:r>
            <w:r>
              <w:rPr>
                <w:sz w:val="24"/>
                <w:szCs w:val="24"/>
              </w:rPr>
              <w:t>290,0</w:t>
            </w:r>
          </w:p>
        </w:tc>
      </w:tr>
      <w:tr>
        <w:trPr>
          <w:trHeight w:val="1136" w:hRule="atLeast"/>
        </w:trPr>
        <w:tc>
          <w:tcPr>
            <w:tcW w:w="2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pPr>
            <w:r>
              <w:rPr>
                <w:color w:val="000000"/>
                <w:sz w:val="24"/>
                <w:szCs w:val="24"/>
              </w:rPr>
              <w:t>1 03 02240 01 0000 110</w:t>
            </w:r>
          </w:p>
        </w:tc>
        <w:tc>
          <w:tcPr>
            <w:tcW w:w="5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both"/>
              <w:rPr/>
            </w:pPr>
            <w:r>
              <w:rPr>
                <w:sz w:val="24"/>
                <w:szCs w:val="24"/>
                <w:lang w:val="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bottom"/>
          </w:tcPr>
          <w:p>
            <w:pPr>
              <w:pStyle w:val="Normal"/>
              <w:jc w:val="right"/>
              <w:rPr/>
            </w:pPr>
            <w:r>
              <w:rPr>
                <w:sz w:val="24"/>
                <w:szCs w:val="24"/>
              </w:rPr>
              <w:t>22,0</w:t>
            </w:r>
          </w:p>
        </w:tc>
      </w:tr>
      <w:tr>
        <w:trPr>
          <w:trHeight w:val="1082" w:hRule="atLeast"/>
        </w:trPr>
        <w:tc>
          <w:tcPr>
            <w:tcW w:w="2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pPr>
            <w:r>
              <w:rPr>
                <w:color w:val="000000"/>
                <w:sz w:val="24"/>
                <w:szCs w:val="24"/>
              </w:rPr>
              <w:t>1 03 02250 01 0000 110</w:t>
            </w:r>
          </w:p>
        </w:tc>
        <w:tc>
          <w:tcPr>
            <w:tcW w:w="5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both"/>
              <w:rPr/>
            </w:pPr>
            <w:r>
              <w:rPr>
                <w:sz w:val="24"/>
                <w:szCs w:val="24"/>
                <w:lang w:val="ru-RU"/>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bottom"/>
          </w:tcPr>
          <w:p>
            <w:pPr>
              <w:pStyle w:val="Normal"/>
              <w:jc w:val="right"/>
              <w:rPr/>
            </w:pPr>
            <w:r>
              <w:rPr>
                <w:sz w:val="24"/>
                <w:szCs w:val="24"/>
              </w:rPr>
              <w:t>4</w:t>
            </w:r>
            <w:r>
              <w:rPr>
                <w:sz w:val="24"/>
                <w:szCs w:val="24"/>
                <w:lang w:val="ru-RU"/>
              </w:rPr>
              <w:t xml:space="preserve"> </w:t>
            </w:r>
            <w:r>
              <w:rPr>
                <w:sz w:val="24"/>
                <w:szCs w:val="24"/>
              </w:rPr>
              <w:t>836,0</w:t>
            </w:r>
          </w:p>
        </w:tc>
      </w:tr>
      <w:tr>
        <w:trPr>
          <w:trHeight w:val="1028" w:hRule="atLeast"/>
        </w:trPr>
        <w:tc>
          <w:tcPr>
            <w:tcW w:w="2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pPr>
            <w:r>
              <w:rPr>
                <w:color w:val="000000"/>
                <w:sz w:val="24"/>
                <w:szCs w:val="24"/>
              </w:rPr>
              <w:t>1 03 02260 01 0000 110</w:t>
            </w:r>
          </w:p>
        </w:tc>
        <w:tc>
          <w:tcPr>
            <w:tcW w:w="5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both"/>
              <w:rPr/>
            </w:pPr>
            <w:r>
              <w:rPr>
                <w:sz w:val="24"/>
                <w:szCs w:val="24"/>
                <w:lang w:val="ru-RU"/>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bottom"/>
          </w:tcPr>
          <w:p>
            <w:pPr>
              <w:pStyle w:val="Normal"/>
              <w:jc w:val="right"/>
              <w:rPr/>
            </w:pPr>
            <w:r>
              <w:rPr>
                <w:sz w:val="24"/>
                <w:szCs w:val="24"/>
              </w:rPr>
              <w:t>-660,0</w:t>
            </w:r>
          </w:p>
        </w:tc>
      </w:tr>
      <w:tr>
        <w:trPr>
          <w:trHeight w:val="319" w:hRule="atLeast"/>
        </w:trPr>
        <w:tc>
          <w:tcPr>
            <w:tcW w:w="2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pPr>
            <w:r>
              <w:rPr>
                <w:bCs/>
                <w:color w:val="000000"/>
                <w:sz w:val="24"/>
                <w:szCs w:val="24"/>
              </w:rPr>
              <w:t>1 00 00000 00 0000 000</w:t>
            </w:r>
          </w:p>
        </w:tc>
        <w:tc>
          <w:tcPr>
            <w:tcW w:w="5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color w:val="000000"/>
                <w:sz w:val="24"/>
                <w:szCs w:val="24"/>
                <w:lang w:val="ru-RU"/>
              </w:rPr>
              <w:t>Доходы за счет средств поселения</w:t>
            </w:r>
          </w:p>
        </w:tc>
        <w:tc>
          <w:tcPr>
            <w:tcW w:w="1260"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vAlign w:val="center"/>
          </w:tcPr>
          <w:p>
            <w:pPr>
              <w:pStyle w:val="Normal"/>
              <w:jc w:val="right"/>
              <w:rPr/>
            </w:pPr>
            <w:r>
              <w:rPr>
                <w:color w:val="000000"/>
                <w:sz w:val="24"/>
                <w:szCs w:val="24"/>
                <w:lang w:val="ru-RU"/>
              </w:rPr>
              <w:t>9 031,1</w:t>
            </w:r>
          </w:p>
        </w:tc>
      </w:tr>
      <w:tr>
        <w:trPr>
          <w:trHeight w:val="399" w:hRule="atLeast"/>
        </w:trPr>
        <w:tc>
          <w:tcPr>
            <w:tcW w:w="2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sz w:val="24"/>
                <w:szCs w:val="24"/>
                <w:lang w:val="ru-RU"/>
              </w:rPr>
              <w:t xml:space="preserve"> </w:t>
            </w:r>
            <w:r>
              <w:rPr>
                <w:sz w:val="24"/>
                <w:szCs w:val="24"/>
              </w:rPr>
              <w:t>2 02 4999</w:t>
            </w:r>
            <w:r>
              <w:rPr>
                <w:sz w:val="24"/>
                <w:szCs w:val="24"/>
                <w:lang w:val="ru-RU"/>
              </w:rPr>
              <w:t>9</w:t>
            </w:r>
            <w:r>
              <w:rPr>
                <w:sz w:val="24"/>
                <w:szCs w:val="24"/>
              </w:rPr>
              <w:t xml:space="preserve"> 13 0000 150</w:t>
            </w:r>
          </w:p>
        </w:tc>
        <w:tc>
          <w:tcPr>
            <w:tcW w:w="5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sz w:val="24"/>
                <w:szCs w:val="24"/>
                <w:lang w:val="ru-RU"/>
              </w:rPr>
              <w:t>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«Колпашевское городское поселение»</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right"/>
              <w:rPr/>
            </w:pPr>
            <w:r>
              <w:rPr>
                <w:sz w:val="24"/>
                <w:szCs w:val="24"/>
                <w:lang w:val="ru-RU"/>
              </w:rPr>
              <w:t>2 000,0</w:t>
            </w:r>
          </w:p>
        </w:tc>
      </w:tr>
      <w:tr>
        <w:trPr>
          <w:trHeight w:val="307" w:hRule="atLeast"/>
        </w:trPr>
        <w:tc>
          <w:tcPr>
            <w:tcW w:w="2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b/>
                <w:b/>
                <w:color w:val="000000"/>
                <w:sz w:val="24"/>
                <w:szCs w:val="24"/>
              </w:rPr>
            </w:pPr>
            <w:r>
              <w:rPr>
                <w:b/>
                <w:color w:val="000000"/>
                <w:sz w:val="24"/>
                <w:szCs w:val="24"/>
              </w:rPr>
            </w:r>
          </w:p>
        </w:tc>
        <w:tc>
          <w:tcPr>
            <w:tcW w:w="5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b/>
                <w:color w:val="000000"/>
                <w:sz w:val="24"/>
                <w:szCs w:val="24"/>
              </w:rPr>
              <w:t>Итого дорожный фонд</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right"/>
              <w:rPr/>
            </w:pPr>
            <w:r>
              <w:rPr>
                <w:b/>
                <w:sz w:val="24"/>
                <w:szCs w:val="24"/>
                <w:lang w:val="ru-RU"/>
              </w:rPr>
              <w:t>18 519,1</w:t>
            </w:r>
          </w:p>
        </w:tc>
      </w:tr>
      <w:tr>
        <w:trPr>
          <w:trHeight w:val="429" w:hRule="atLeast"/>
        </w:trPr>
        <w:tc>
          <w:tcPr>
            <w:tcW w:w="97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pPr>
            <w:r>
              <w:rPr>
                <w:b/>
                <w:color w:val="000000"/>
                <w:sz w:val="24"/>
                <w:szCs w:val="24"/>
              </w:rPr>
              <w:t>РАСХОДЫ</w:t>
            </w:r>
          </w:p>
        </w:tc>
      </w:tr>
      <w:tr>
        <w:trPr>
          <w:trHeight w:val="698" w:hRule="atLeast"/>
        </w:trPr>
        <w:tc>
          <w:tcPr>
            <w:tcW w:w="2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jc w:val="center"/>
              <w:rPr/>
            </w:pPr>
            <w:r>
              <w:rPr>
                <w:sz w:val="24"/>
                <w:szCs w:val="24"/>
                <w:lang w:val="ru-RU"/>
              </w:rPr>
              <w:t xml:space="preserve">0409 49 0 00 00000 </w:t>
            </w:r>
          </w:p>
        </w:tc>
        <w:tc>
          <w:tcPr>
            <w:tcW w:w="5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both"/>
              <w:rPr/>
            </w:pPr>
            <w:r>
              <w:rPr>
                <w:color w:val="000000"/>
                <w:sz w:val="24"/>
                <w:szCs w:val="24"/>
                <w:lang w:val="ru-RU"/>
              </w:rPr>
              <w:t>Муниципальная программа «Развитие транспортной инфраструктуры в Колпашевском районе»</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right"/>
              <w:rPr/>
            </w:pPr>
            <w:r>
              <w:rPr>
                <w:sz w:val="24"/>
                <w:szCs w:val="24"/>
                <w:lang w:val="ru-RU"/>
              </w:rPr>
              <w:t>2 000,0</w:t>
            </w:r>
          </w:p>
        </w:tc>
      </w:tr>
      <w:tr>
        <w:trPr>
          <w:trHeight w:val="1125" w:hRule="atLeast"/>
        </w:trPr>
        <w:tc>
          <w:tcPr>
            <w:tcW w:w="2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jc w:val="center"/>
              <w:rPr/>
            </w:pPr>
            <w:r>
              <w:rPr>
                <w:sz w:val="24"/>
                <w:szCs w:val="24"/>
                <w:lang w:val="ru-RU"/>
              </w:rPr>
              <w:t>0409 86 0 00 00000</w:t>
            </w:r>
          </w:p>
        </w:tc>
        <w:tc>
          <w:tcPr>
            <w:tcW w:w="5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both"/>
              <w:rPr/>
            </w:pPr>
            <w:r>
              <w:rPr>
                <w:color w:val="000000"/>
                <w:sz w:val="24"/>
                <w:szCs w:val="24"/>
                <w:lang w:val="ru-RU"/>
              </w:rPr>
              <w:t>Ведомственная целевая программа «Дороги муниципального образования «Колпашевское городское поселение» и инженерные сооружения на них»</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right"/>
              <w:rPr/>
            </w:pPr>
            <w:r>
              <w:rPr>
                <w:sz w:val="24"/>
                <w:szCs w:val="24"/>
                <w:lang w:val="ru-RU"/>
              </w:rPr>
              <w:t>16 519,1</w:t>
            </w:r>
          </w:p>
        </w:tc>
      </w:tr>
      <w:tr>
        <w:trPr>
          <w:trHeight w:val="300" w:hRule="atLeast"/>
        </w:trPr>
        <w:tc>
          <w:tcPr>
            <w:tcW w:w="2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pPr>
            <w:r>
              <w:rPr>
                <w:sz w:val="24"/>
                <w:szCs w:val="24"/>
                <w:lang w:val="ru-RU"/>
              </w:rPr>
              <w:t xml:space="preserve"> </w:t>
            </w:r>
          </w:p>
        </w:tc>
        <w:tc>
          <w:tcPr>
            <w:tcW w:w="5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b/>
                <w:color w:val="000000"/>
                <w:sz w:val="24"/>
                <w:szCs w:val="24"/>
              </w:rPr>
              <w:t>Итого расходы</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right"/>
              <w:rPr/>
            </w:pPr>
            <w:r>
              <w:rPr>
                <w:b/>
                <w:sz w:val="24"/>
                <w:szCs w:val="24"/>
                <w:lang w:val="ru-RU"/>
              </w:rPr>
              <w:t>18 519,1</w:t>
            </w:r>
          </w:p>
        </w:tc>
      </w:tr>
    </w:tbl>
    <w:p>
      <w:pPr>
        <w:pStyle w:val="Style17"/>
        <w:tabs>
          <w:tab w:val="left" w:pos="6480" w:leader="none"/>
        </w:tabs>
        <w:spacing w:before="0" w:after="0"/>
        <w:ind w:left="6481" w:right="0" w:hanging="0"/>
        <w:jc w:val="both"/>
        <w:rPr/>
      </w:pPr>
      <w:r>
        <w:rPr>
          <w:sz w:val="24"/>
          <w:szCs w:val="24"/>
          <w:lang w:val="ru-RU"/>
        </w:rPr>
        <w:t>Приложение № 5 к решению</w:t>
      </w:r>
    </w:p>
    <w:p>
      <w:pPr>
        <w:pStyle w:val="Style17"/>
        <w:tabs>
          <w:tab w:val="left" w:pos="6480" w:leader="none"/>
        </w:tabs>
        <w:spacing w:before="0" w:after="0"/>
        <w:ind w:left="6481" w:right="0" w:hanging="0"/>
        <w:jc w:val="both"/>
        <w:rPr>
          <w:sz w:val="24"/>
          <w:szCs w:val="24"/>
          <w:lang w:val="ru-RU"/>
        </w:rPr>
      </w:pPr>
      <w:r>
        <w:rPr>
          <w:sz w:val="24"/>
          <w:szCs w:val="24"/>
          <w:lang w:val="ru-RU"/>
        </w:rPr>
        <w:t>Совета Колпашевского</w:t>
      </w:r>
    </w:p>
    <w:p>
      <w:pPr>
        <w:pStyle w:val="Style17"/>
        <w:tabs>
          <w:tab w:val="left" w:pos="6480" w:leader="none"/>
        </w:tabs>
        <w:spacing w:before="0" w:after="0"/>
        <w:ind w:left="6481" w:right="0" w:hanging="0"/>
        <w:jc w:val="both"/>
        <w:rPr>
          <w:sz w:val="24"/>
          <w:szCs w:val="24"/>
          <w:lang w:val="ru-RU"/>
        </w:rPr>
      </w:pPr>
      <w:r>
        <w:rPr>
          <w:sz w:val="24"/>
          <w:szCs w:val="24"/>
          <w:lang w:val="ru-RU"/>
        </w:rPr>
        <w:t>городского поселения</w:t>
      </w:r>
    </w:p>
    <w:p>
      <w:pPr>
        <w:pStyle w:val="Style17"/>
        <w:tabs>
          <w:tab w:val="left" w:pos="6480" w:leader="none"/>
        </w:tabs>
        <w:spacing w:before="0" w:after="0"/>
        <w:ind w:left="6481" w:right="0" w:hanging="0"/>
        <w:jc w:val="both"/>
        <w:rPr/>
      </w:pPr>
      <w:r>
        <w:rPr>
          <w:sz w:val="24"/>
          <w:szCs w:val="24"/>
          <w:lang w:val="ru-RU"/>
        </w:rPr>
        <w:t xml:space="preserve">от 04.12.2018 № 44 </w:t>
      </w:r>
    </w:p>
    <w:p>
      <w:pPr>
        <w:pStyle w:val="Style17"/>
        <w:tabs>
          <w:tab w:val="left" w:pos="6480" w:leader="none"/>
        </w:tabs>
        <w:spacing w:before="0" w:after="0"/>
        <w:ind w:left="6481" w:right="0" w:hanging="0"/>
        <w:jc w:val="both"/>
        <w:rPr>
          <w:sz w:val="24"/>
          <w:szCs w:val="24"/>
          <w:lang w:val="ru-RU"/>
        </w:rPr>
      </w:pPr>
      <w:r>
        <w:rPr>
          <w:sz w:val="24"/>
          <w:szCs w:val="24"/>
          <w:lang w:val="ru-RU"/>
        </w:rPr>
        <w:t>«О бюджете муниципального</w:t>
      </w:r>
    </w:p>
    <w:p>
      <w:pPr>
        <w:pStyle w:val="Style17"/>
        <w:tabs>
          <w:tab w:val="left" w:pos="6480" w:leader="none"/>
        </w:tabs>
        <w:spacing w:before="0" w:after="0"/>
        <w:ind w:left="6481" w:right="0" w:hanging="0"/>
        <w:jc w:val="both"/>
        <w:rPr/>
      </w:pPr>
      <w:r>
        <w:rPr>
          <w:sz w:val="24"/>
          <w:szCs w:val="24"/>
          <w:lang w:val="ru-RU"/>
        </w:rPr>
        <w:t>образования «Колпашевское городское поселение» на 2019 год»</w:t>
      </w:r>
    </w:p>
    <w:p>
      <w:pPr>
        <w:pStyle w:val="Normal"/>
        <w:jc w:val="center"/>
        <w:rPr>
          <w:sz w:val="22"/>
          <w:szCs w:val="22"/>
          <w:lang w:val="ru-RU"/>
        </w:rPr>
      </w:pPr>
      <w:r>
        <w:rPr>
          <w:sz w:val="22"/>
          <w:szCs w:val="22"/>
          <w:lang w:val="ru-RU"/>
        </w:rPr>
      </w:r>
    </w:p>
    <w:p>
      <w:pPr>
        <w:pStyle w:val="Normal"/>
        <w:jc w:val="center"/>
        <w:rPr/>
      </w:pPr>
      <w:r>
        <w:rPr>
          <w:b/>
          <w:sz w:val="24"/>
          <w:szCs w:val="24"/>
          <w:lang w:val="ru-RU"/>
        </w:rPr>
        <w:t>Перечень главных администраторов источников финансирования дефицита бюджета МО «Колпашевское городское поселение» на 2019 год</w:t>
      </w:r>
    </w:p>
    <w:p>
      <w:pPr>
        <w:pStyle w:val="Normal"/>
        <w:tabs>
          <w:tab w:val="left" w:pos="720" w:leader="none"/>
        </w:tabs>
        <w:ind w:right="0" w:hanging="0"/>
        <w:jc w:val="center"/>
        <w:rPr>
          <w:b/>
          <w:b/>
          <w:sz w:val="24"/>
          <w:szCs w:val="24"/>
          <w:lang w:val="ru-RU"/>
        </w:rPr>
      </w:pPr>
      <w:r>
        <w:rPr>
          <w:b/>
          <w:sz w:val="24"/>
          <w:szCs w:val="24"/>
          <w:lang w:val="ru-RU"/>
        </w:rPr>
      </w:r>
    </w:p>
    <w:p>
      <w:pPr>
        <w:pStyle w:val="Normal"/>
        <w:tabs>
          <w:tab w:val="left" w:pos="720" w:leader="none"/>
        </w:tabs>
        <w:ind w:right="0" w:hanging="0"/>
        <w:jc w:val="center"/>
        <w:rPr/>
      </w:pPr>
      <w:r>
        <w:rPr/>
        <w:t xml:space="preserve"> </w:t>
      </w:r>
    </w:p>
    <w:tbl>
      <w:tblPr>
        <w:tblW w:w="10090" w:type="dxa"/>
        <w:jc w:val="left"/>
        <w:tblInd w:w="-262"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2036"/>
        <w:gridCol w:w="3183"/>
        <w:gridCol w:w="1"/>
        <w:gridCol w:w="4870"/>
      </w:tblGrid>
      <w:tr>
        <w:trPr>
          <w:cantSplit w:val="true"/>
        </w:trPr>
        <w:tc>
          <w:tcPr>
            <w:tcW w:w="5219"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4"/>
                <w:szCs w:val="24"/>
                <w:lang w:val="ru-RU"/>
              </w:rPr>
            </w:pPr>
            <w:r>
              <w:rPr>
                <w:sz w:val="24"/>
                <w:szCs w:val="24"/>
                <w:lang w:val="ru-RU"/>
              </w:rPr>
              <w:t>Коды бюджетной классификации Российской Федерации</w:t>
            </w:r>
          </w:p>
        </w:tc>
        <w:tc>
          <w:tcPr>
            <w:tcW w:w="487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sz w:val="24"/>
                <w:szCs w:val="24"/>
              </w:rPr>
            </w:pPr>
            <w:r>
              <w:rPr>
                <w:sz w:val="24"/>
                <w:szCs w:val="24"/>
              </w:rPr>
              <w:t xml:space="preserve">Наименование </w:t>
            </w:r>
          </w:p>
        </w:tc>
      </w:tr>
      <w:tr>
        <w:trPr>
          <w:cantSplit w:val="true"/>
        </w:trPr>
        <w:tc>
          <w:tcPr>
            <w:tcW w:w="203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4"/>
                <w:szCs w:val="24"/>
              </w:rPr>
            </w:pPr>
            <w:r>
              <w:rPr>
                <w:sz w:val="24"/>
                <w:szCs w:val="24"/>
              </w:rPr>
              <w:t>Код главного администратора</w:t>
            </w:r>
          </w:p>
        </w:tc>
        <w:tc>
          <w:tcPr>
            <w:tcW w:w="3184"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4"/>
                <w:szCs w:val="24"/>
                <w:lang w:val="ru-RU"/>
              </w:rPr>
            </w:pPr>
            <w:r>
              <w:rPr>
                <w:sz w:val="24"/>
                <w:szCs w:val="24"/>
                <w:lang w:val="ru-RU"/>
              </w:rPr>
              <w:t>Код группы, подгруппы, статьи и вида источников</w:t>
            </w:r>
          </w:p>
        </w:tc>
        <w:tc>
          <w:tcPr>
            <w:tcW w:w="487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rPr>
                <w:sz w:val="24"/>
                <w:szCs w:val="24"/>
                <w:lang w:val="ru-RU"/>
              </w:rPr>
            </w:pPr>
            <w:r>
              <w:rPr>
                <w:sz w:val="24"/>
                <w:szCs w:val="24"/>
                <w:lang w:val="ru-RU"/>
              </w:rPr>
            </w:r>
          </w:p>
        </w:tc>
      </w:tr>
      <w:tr>
        <w:trPr/>
        <w:tc>
          <w:tcPr>
            <w:tcW w:w="203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b/>
                <w:b/>
                <w:sz w:val="24"/>
                <w:szCs w:val="24"/>
              </w:rPr>
            </w:pPr>
            <w:r>
              <w:rPr>
                <w:b/>
                <w:sz w:val="24"/>
                <w:szCs w:val="24"/>
              </w:rPr>
              <w:t>901</w:t>
            </w:r>
          </w:p>
        </w:tc>
        <w:tc>
          <w:tcPr>
            <w:tcW w:w="3184"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b/>
                <w:b/>
                <w:sz w:val="24"/>
                <w:szCs w:val="24"/>
              </w:rPr>
            </w:pPr>
            <w:r>
              <w:rPr>
                <w:b/>
                <w:sz w:val="24"/>
                <w:szCs w:val="24"/>
              </w:rPr>
            </w:r>
          </w:p>
        </w:tc>
        <w:tc>
          <w:tcPr>
            <w:tcW w:w="4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center"/>
              <w:rPr>
                <w:b/>
                <w:b/>
                <w:sz w:val="24"/>
                <w:szCs w:val="24"/>
              </w:rPr>
            </w:pPr>
            <w:r>
              <w:rPr>
                <w:b/>
                <w:sz w:val="24"/>
                <w:szCs w:val="24"/>
              </w:rPr>
              <w:t>Администрация Колпашевского городского поселения</w:t>
            </w:r>
          </w:p>
        </w:tc>
      </w:tr>
      <w:tr>
        <w:trPr/>
        <w:tc>
          <w:tcPr>
            <w:tcW w:w="203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4"/>
                <w:szCs w:val="24"/>
              </w:rPr>
            </w:pPr>
            <w:r>
              <w:rPr>
                <w:sz w:val="24"/>
                <w:szCs w:val="24"/>
              </w:rPr>
              <w:t>901</w:t>
            </w:r>
          </w:p>
        </w:tc>
        <w:tc>
          <w:tcPr>
            <w:tcW w:w="3184"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pPr>
            <w:r>
              <w:rPr>
                <w:sz w:val="24"/>
                <w:szCs w:val="24"/>
              </w:rPr>
              <w:t>01 05 02 01 1</w:t>
            </w:r>
            <w:r>
              <w:rPr>
                <w:sz w:val="24"/>
                <w:szCs w:val="24"/>
                <w:lang w:val="ru-RU"/>
              </w:rPr>
              <w:t>3</w:t>
            </w:r>
            <w:r>
              <w:rPr>
                <w:sz w:val="24"/>
                <w:szCs w:val="24"/>
              </w:rPr>
              <w:t xml:space="preserve"> 0000 510</w:t>
            </w:r>
          </w:p>
        </w:tc>
        <w:tc>
          <w:tcPr>
            <w:tcW w:w="4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center"/>
              <w:rPr/>
            </w:pPr>
            <w:r>
              <w:rPr>
                <w:sz w:val="24"/>
                <w:szCs w:val="24"/>
                <w:lang w:val="ru-RU"/>
              </w:rPr>
              <w:t>Увеличение прочих остатков денежных средств бюджетов городских поселений</w:t>
            </w:r>
          </w:p>
        </w:tc>
      </w:tr>
      <w:tr>
        <w:trPr/>
        <w:tc>
          <w:tcPr>
            <w:tcW w:w="203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sz w:val="24"/>
                <w:szCs w:val="24"/>
              </w:rPr>
            </w:pPr>
            <w:r>
              <w:rPr>
                <w:sz w:val="24"/>
                <w:szCs w:val="24"/>
              </w:rPr>
              <w:t>901</w:t>
            </w:r>
          </w:p>
        </w:tc>
        <w:tc>
          <w:tcPr>
            <w:tcW w:w="3184"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center"/>
              <w:rPr/>
            </w:pPr>
            <w:r>
              <w:rPr>
                <w:sz w:val="24"/>
                <w:szCs w:val="24"/>
              </w:rPr>
              <w:t>01 05 02 01 1</w:t>
            </w:r>
            <w:r>
              <w:rPr>
                <w:sz w:val="24"/>
                <w:szCs w:val="24"/>
                <w:lang w:val="ru-RU"/>
              </w:rPr>
              <w:t>3</w:t>
            </w:r>
            <w:r>
              <w:rPr>
                <w:sz w:val="24"/>
                <w:szCs w:val="24"/>
              </w:rPr>
              <w:t xml:space="preserve"> 0000 610</w:t>
            </w:r>
          </w:p>
        </w:tc>
        <w:tc>
          <w:tcPr>
            <w:tcW w:w="4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jc w:val="center"/>
              <w:rPr/>
            </w:pPr>
            <w:r>
              <w:rPr>
                <w:sz w:val="24"/>
                <w:szCs w:val="24"/>
                <w:lang w:val="ru-RU"/>
              </w:rPr>
              <w:t>Уменьшение прочих остатков денежных средств бюджетов городских поселений</w:t>
            </w:r>
          </w:p>
        </w:tc>
      </w:tr>
    </w:tbl>
    <w:p>
      <w:pPr>
        <w:sectPr>
          <w:headerReference w:type="even" r:id="rId6"/>
          <w:headerReference w:type="default" r:id="rId7"/>
          <w:type w:val="nextPage"/>
          <w:pgSz w:w="11906" w:h="16838"/>
          <w:pgMar w:left="1701" w:right="567" w:header="709" w:top="1134" w:footer="0" w:bottom="1134" w:gutter="0"/>
          <w:pgNumType w:fmt="decimal"/>
          <w:formProt w:val="false"/>
          <w:textDirection w:val="lrTb"/>
          <w:docGrid w:type="default" w:linePitch="360" w:charSpace="4294961151"/>
        </w:sectPr>
        <w:pStyle w:val="Style17"/>
        <w:widowControl w:val="false"/>
        <w:tabs>
          <w:tab w:val="left" w:pos="6480" w:leader="none"/>
        </w:tabs>
        <w:ind w:left="6480" w:right="0" w:hanging="0"/>
        <w:jc w:val="both"/>
        <w:rPr>
          <w:b/>
          <w:b/>
          <w:bCs/>
          <w:sz w:val="24"/>
          <w:szCs w:val="24"/>
          <w:lang w:val="ru-RU"/>
        </w:rPr>
      </w:pPr>
      <w:r>
        <w:rPr>
          <w:b/>
          <w:bCs/>
          <w:sz w:val="24"/>
          <w:szCs w:val="24"/>
          <w:lang w:val="ru-RU"/>
        </w:rPr>
        <w:br/>
      </w:r>
    </w:p>
    <w:p>
      <w:pPr>
        <w:pStyle w:val="Style17"/>
        <w:tabs>
          <w:tab w:val="left" w:pos="6480" w:leader="none"/>
        </w:tabs>
        <w:spacing w:before="0" w:after="0"/>
        <w:ind w:left="6481" w:right="0" w:hanging="0"/>
        <w:jc w:val="both"/>
        <w:rPr/>
      </w:pPr>
      <w:r>
        <w:rPr>
          <w:sz w:val="24"/>
          <w:szCs w:val="24"/>
          <w:lang w:val="ru-RU"/>
        </w:rPr>
        <w:t>Приложение № 6 к решению</w:t>
      </w:r>
    </w:p>
    <w:p>
      <w:pPr>
        <w:pStyle w:val="Style17"/>
        <w:tabs>
          <w:tab w:val="left" w:pos="6480" w:leader="none"/>
        </w:tabs>
        <w:spacing w:before="0" w:after="0"/>
        <w:ind w:left="6481" w:right="0" w:hanging="0"/>
        <w:jc w:val="both"/>
        <w:rPr>
          <w:sz w:val="24"/>
          <w:szCs w:val="24"/>
          <w:lang w:val="ru-RU"/>
        </w:rPr>
      </w:pPr>
      <w:r>
        <w:rPr>
          <w:sz w:val="24"/>
          <w:szCs w:val="24"/>
          <w:lang w:val="ru-RU"/>
        </w:rPr>
        <w:t>Совета Колпашевского</w:t>
      </w:r>
    </w:p>
    <w:p>
      <w:pPr>
        <w:pStyle w:val="Style17"/>
        <w:tabs>
          <w:tab w:val="left" w:pos="6480" w:leader="none"/>
        </w:tabs>
        <w:spacing w:before="0" w:after="0"/>
        <w:ind w:left="6481" w:right="0" w:hanging="0"/>
        <w:jc w:val="both"/>
        <w:rPr>
          <w:sz w:val="24"/>
          <w:szCs w:val="24"/>
          <w:lang w:val="ru-RU"/>
        </w:rPr>
      </w:pPr>
      <w:r>
        <w:rPr>
          <w:sz w:val="24"/>
          <w:szCs w:val="24"/>
          <w:lang w:val="ru-RU"/>
        </w:rPr>
        <w:t>городского поселения</w:t>
      </w:r>
    </w:p>
    <w:p>
      <w:pPr>
        <w:pStyle w:val="Style17"/>
        <w:tabs>
          <w:tab w:val="left" w:pos="6480" w:leader="none"/>
        </w:tabs>
        <w:spacing w:before="0" w:after="0"/>
        <w:ind w:left="6481" w:right="0" w:hanging="0"/>
        <w:jc w:val="both"/>
        <w:rPr/>
      </w:pPr>
      <w:r>
        <w:rPr>
          <w:sz w:val="24"/>
          <w:szCs w:val="24"/>
          <w:lang w:val="ru-RU"/>
        </w:rPr>
        <w:t>от 04.12.2018 № 44</w:t>
      </w:r>
    </w:p>
    <w:p>
      <w:pPr>
        <w:pStyle w:val="Style17"/>
        <w:tabs>
          <w:tab w:val="left" w:pos="6480" w:leader="none"/>
        </w:tabs>
        <w:spacing w:before="0" w:after="0"/>
        <w:ind w:left="6481" w:right="0" w:hanging="0"/>
        <w:jc w:val="both"/>
        <w:rPr>
          <w:sz w:val="24"/>
          <w:szCs w:val="24"/>
          <w:lang w:val="ru-RU"/>
        </w:rPr>
      </w:pPr>
      <w:r>
        <w:rPr>
          <w:sz w:val="24"/>
          <w:szCs w:val="24"/>
          <w:lang w:val="ru-RU"/>
        </w:rPr>
        <w:t>«О бюджете муниципального</w:t>
      </w:r>
    </w:p>
    <w:p>
      <w:pPr>
        <w:pStyle w:val="Style17"/>
        <w:tabs>
          <w:tab w:val="left" w:pos="6480" w:leader="none"/>
        </w:tabs>
        <w:spacing w:before="0" w:after="0"/>
        <w:ind w:left="6481" w:right="0" w:hanging="0"/>
        <w:jc w:val="both"/>
        <w:rPr/>
      </w:pPr>
      <w:r>
        <w:rPr>
          <w:sz w:val="24"/>
          <w:szCs w:val="24"/>
          <w:lang w:val="ru-RU"/>
        </w:rPr>
        <w:t>образования «Колпашевское городское поселение» на 2019 год»</w:t>
      </w:r>
    </w:p>
    <w:p>
      <w:pPr>
        <w:pStyle w:val="Normal"/>
        <w:tabs>
          <w:tab w:val="left" w:pos="540" w:leader="none"/>
        </w:tabs>
        <w:ind w:right="0" w:hanging="0"/>
        <w:rPr>
          <w:sz w:val="24"/>
          <w:szCs w:val="24"/>
          <w:lang w:val="ru-RU"/>
        </w:rPr>
      </w:pPr>
      <w:r>
        <w:rPr>
          <w:sz w:val="24"/>
          <w:szCs w:val="24"/>
          <w:lang w:val="ru-RU"/>
        </w:rPr>
      </w:r>
    </w:p>
    <w:p>
      <w:pPr>
        <w:pStyle w:val="Normal"/>
        <w:jc w:val="center"/>
        <w:rPr/>
      </w:pPr>
      <w:r>
        <w:rPr>
          <w:b/>
          <w:bCs/>
          <w:sz w:val="24"/>
          <w:szCs w:val="24"/>
          <w:lang w:val="ru-RU"/>
        </w:rPr>
        <w:t xml:space="preserve">Источники финансирования дефицита бюджета МО «Колпашевское </w:t>
      </w:r>
    </w:p>
    <w:p>
      <w:pPr>
        <w:pStyle w:val="Normal"/>
        <w:jc w:val="center"/>
        <w:rPr/>
      </w:pPr>
      <w:r>
        <w:rPr>
          <w:b/>
          <w:bCs/>
          <w:sz w:val="24"/>
          <w:szCs w:val="24"/>
          <w:lang w:val="ru-RU"/>
        </w:rPr>
        <w:t>городское поселение» на 2019 год</w:t>
      </w:r>
    </w:p>
    <w:p>
      <w:pPr>
        <w:pStyle w:val="Style27"/>
        <w:rPr/>
      </w:pPr>
      <w:r>
        <w:rPr/>
        <w:t xml:space="preserve"> </w:t>
      </w:r>
    </w:p>
    <w:tbl>
      <w:tblPr>
        <w:tblW w:w="9910" w:type="dxa"/>
        <w:jc w:val="left"/>
        <w:tblInd w:w="-82"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8460"/>
        <w:gridCol w:w="1449"/>
      </w:tblGrid>
      <w:tr>
        <w:trPr>
          <w:trHeight w:val="600" w:hRule="atLeast"/>
        </w:trPr>
        <w:tc>
          <w:tcPr>
            <w:tcW w:w="84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sz w:val="24"/>
                <w:szCs w:val="24"/>
              </w:rPr>
            </w:pPr>
            <w:r>
              <w:rPr>
                <w:sz w:val="24"/>
                <w:szCs w:val="24"/>
              </w:rPr>
              <w:t>Наименование</w:t>
            </w:r>
          </w:p>
        </w:tc>
        <w:tc>
          <w:tcPr>
            <w:tcW w:w="14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pPr>
            <w:r>
              <w:rPr>
                <w:sz w:val="24"/>
                <w:szCs w:val="24"/>
                <w:lang w:val="ru-RU"/>
              </w:rPr>
              <w:t>Сумма, тыс. рублей</w:t>
            </w:r>
          </w:p>
        </w:tc>
      </w:tr>
      <w:tr>
        <w:trPr>
          <w:trHeight w:val="360" w:hRule="atLeast"/>
        </w:trPr>
        <w:tc>
          <w:tcPr>
            <w:tcW w:w="84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jc w:val="both"/>
              <w:rPr>
                <w:sz w:val="24"/>
                <w:szCs w:val="24"/>
                <w:lang w:val="ru-RU"/>
              </w:rPr>
            </w:pPr>
            <w:r>
              <w:rPr>
                <w:sz w:val="24"/>
                <w:szCs w:val="24"/>
                <w:lang w:val="ru-RU"/>
              </w:rPr>
              <w:t>Изменение остатков средств на счетах по учету средств бюджетов</w:t>
            </w:r>
          </w:p>
        </w:tc>
        <w:tc>
          <w:tcPr>
            <w:tcW w:w="14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jc w:val="right"/>
              <w:rPr>
                <w:sz w:val="24"/>
                <w:szCs w:val="24"/>
                <w:lang w:val="ru-RU"/>
              </w:rPr>
            </w:pPr>
            <w:r>
              <w:rPr>
                <w:sz w:val="24"/>
                <w:szCs w:val="24"/>
                <w:lang w:val="ru-RU"/>
              </w:rPr>
              <w:t>0,0</w:t>
            </w:r>
          </w:p>
        </w:tc>
      </w:tr>
      <w:tr>
        <w:trPr>
          <w:trHeight w:val="405" w:hRule="atLeast"/>
        </w:trPr>
        <w:tc>
          <w:tcPr>
            <w:tcW w:w="84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jc w:val="both"/>
              <w:rPr/>
            </w:pPr>
            <w:r>
              <w:rPr>
                <w:i/>
                <w:iCs/>
                <w:sz w:val="24"/>
                <w:szCs w:val="24"/>
                <w:lang w:val="ru-RU"/>
              </w:rPr>
              <w:t>Увеличение прочих остатков денежных средств бюджетов городских поселений</w:t>
            </w:r>
          </w:p>
        </w:tc>
        <w:tc>
          <w:tcPr>
            <w:tcW w:w="14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jc w:val="right"/>
              <w:rPr/>
            </w:pPr>
            <w:r>
              <w:rPr>
                <w:sz w:val="24"/>
                <w:szCs w:val="24"/>
                <w:lang w:val="ru-RU"/>
              </w:rPr>
              <w:t>-135 379,9</w:t>
            </w:r>
          </w:p>
        </w:tc>
      </w:tr>
      <w:tr>
        <w:trPr>
          <w:trHeight w:val="405" w:hRule="atLeast"/>
        </w:trPr>
        <w:tc>
          <w:tcPr>
            <w:tcW w:w="84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jc w:val="both"/>
              <w:rPr/>
            </w:pPr>
            <w:r>
              <w:rPr>
                <w:i/>
                <w:iCs/>
                <w:sz w:val="24"/>
                <w:szCs w:val="24"/>
                <w:lang w:val="ru-RU"/>
              </w:rPr>
              <w:t>Уменьшение прочих остатков денежных средств бюджетов городских поселений</w:t>
            </w:r>
          </w:p>
        </w:tc>
        <w:tc>
          <w:tcPr>
            <w:tcW w:w="14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jc w:val="right"/>
              <w:rPr/>
            </w:pPr>
            <w:r>
              <w:rPr>
                <w:sz w:val="24"/>
                <w:szCs w:val="24"/>
                <w:lang w:val="ru-RU"/>
              </w:rPr>
              <w:t>135 379,9</w:t>
            </w:r>
          </w:p>
        </w:tc>
      </w:tr>
      <w:tr>
        <w:trPr>
          <w:trHeight w:val="405" w:hRule="atLeast"/>
        </w:trPr>
        <w:tc>
          <w:tcPr>
            <w:tcW w:w="84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b/>
                <w:b/>
                <w:bCs/>
                <w:sz w:val="24"/>
                <w:szCs w:val="24"/>
              </w:rPr>
            </w:pPr>
            <w:r>
              <w:rPr>
                <w:b/>
                <w:bCs/>
                <w:sz w:val="24"/>
                <w:szCs w:val="24"/>
              </w:rPr>
              <w:t xml:space="preserve">Итого: </w:t>
            </w:r>
          </w:p>
        </w:tc>
        <w:tc>
          <w:tcPr>
            <w:tcW w:w="14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jc w:val="right"/>
              <w:rPr>
                <w:b/>
                <w:b/>
                <w:sz w:val="24"/>
                <w:szCs w:val="24"/>
                <w:lang w:val="ru-RU"/>
              </w:rPr>
            </w:pPr>
            <w:r>
              <w:rPr>
                <w:b/>
                <w:sz w:val="24"/>
                <w:szCs w:val="24"/>
                <w:lang w:val="ru-RU"/>
              </w:rPr>
              <w:t>0,0</w:t>
            </w:r>
          </w:p>
        </w:tc>
      </w:tr>
    </w:tbl>
    <w:p>
      <w:pPr>
        <w:pStyle w:val="Normal"/>
        <w:jc w:val="right"/>
        <w:rPr>
          <w:sz w:val="22"/>
          <w:szCs w:val="22"/>
        </w:rPr>
      </w:pPr>
      <w:r>
        <w:rPr>
          <w:sz w:val="22"/>
          <w:szCs w:val="22"/>
        </w:rPr>
      </w:r>
    </w:p>
    <w:p>
      <w:pPr>
        <w:pStyle w:val="Normal"/>
        <w:rPr>
          <w:sz w:val="22"/>
          <w:szCs w:val="22"/>
        </w:rPr>
      </w:pPr>
      <w:r>
        <w:rPr>
          <w:sz w:val="22"/>
          <w:szCs w:val="22"/>
        </w:rPr>
      </w:r>
    </w:p>
    <w:p>
      <w:pPr>
        <w:pStyle w:val="Normal"/>
        <w:rPr/>
      </w:pPr>
      <w:r>
        <w:rPr/>
      </w:r>
    </w:p>
    <w:p>
      <w:pPr>
        <w:sectPr>
          <w:headerReference w:type="even" r:id="rId8"/>
          <w:headerReference w:type="default" r:id="rId9"/>
          <w:type w:val="nextPage"/>
          <w:pgSz w:w="11906" w:h="16838"/>
          <w:pgMar w:left="1701" w:right="567" w:header="709" w:top="1134" w:footer="0" w:bottom="1134" w:gutter="0"/>
          <w:pgNumType w:fmt="decimal"/>
          <w:formProt w:val="false"/>
          <w:textDirection w:val="lrTb"/>
          <w:docGrid w:type="default" w:linePitch="360" w:charSpace="4294961151"/>
        </w:sectPr>
        <w:pStyle w:val="Normal"/>
        <w:widowControl w:val="false"/>
        <w:tabs>
          <w:tab w:val="left" w:pos="6480" w:leader="none"/>
        </w:tabs>
        <w:ind w:left="6480" w:right="0" w:hanging="0"/>
        <w:jc w:val="both"/>
        <w:rPr>
          <w:b/>
          <w:b/>
          <w:bCs/>
          <w:sz w:val="24"/>
          <w:szCs w:val="24"/>
          <w:lang w:val="ru-RU"/>
        </w:rPr>
      </w:pPr>
      <w:r>
        <w:rPr>
          <w:b/>
          <w:bCs/>
          <w:sz w:val="24"/>
          <w:szCs w:val="24"/>
          <w:lang w:val="ru-RU"/>
        </w:rPr>
      </w:r>
    </w:p>
    <w:tbl>
      <w:tblPr>
        <w:tblW w:w="9853" w:type="dxa"/>
        <w:jc w:val="left"/>
        <w:tblInd w:w="-106" w:type="dxa"/>
        <w:tblBorders/>
        <w:tblCellMar>
          <w:top w:w="0" w:type="dxa"/>
          <w:left w:w="108" w:type="dxa"/>
          <w:bottom w:w="0" w:type="dxa"/>
          <w:right w:w="108" w:type="dxa"/>
        </w:tblCellMar>
        <w:tblLook w:noVBand="0" w:val="00a0" w:noHBand="0" w:lastColumn="0" w:firstColumn="1" w:lastRow="0" w:firstRow="1"/>
      </w:tblPr>
      <w:tblGrid>
        <w:gridCol w:w="4678"/>
        <w:gridCol w:w="709"/>
        <w:gridCol w:w="710"/>
        <w:gridCol w:w="1700"/>
        <w:gridCol w:w="708"/>
        <w:gridCol w:w="1"/>
        <w:gridCol w:w="1346"/>
      </w:tblGrid>
      <w:tr>
        <w:trPr>
          <w:trHeight w:val="285" w:hRule="atLeast"/>
        </w:trPr>
        <w:tc>
          <w:tcPr>
            <w:tcW w:w="4678" w:type="dxa"/>
            <w:tcBorders/>
            <w:shd w:fill="auto" w:val="clear"/>
            <w:vAlign w:val="bottom"/>
          </w:tcPr>
          <w:p>
            <w:pPr>
              <w:pStyle w:val="Normal"/>
              <w:pageBreakBefore/>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709"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710"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3755" w:type="dxa"/>
            <w:gridSpan w:val="4"/>
            <w:tcBorders/>
            <w:shd w:fill="auto" w:val="clear"/>
            <w:vAlign w:val="bottom"/>
          </w:tcPr>
          <w:p>
            <w:pPr>
              <w:pStyle w:val="Normal"/>
              <w:spacing w:lineRule="auto" w:line="240" w:before="0" w:after="0"/>
              <w:ind w:left="174" w:hanging="0"/>
              <w:rPr/>
            </w:pPr>
            <w:r>
              <w:rPr>
                <w:rFonts w:cs="Times New Roman"/>
                <w:sz w:val="24"/>
                <w:szCs w:val="24"/>
                <w:lang w:eastAsia="ru-RU"/>
              </w:rPr>
              <w:t>Приложение № 7 к решению</w:t>
            </w:r>
          </w:p>
        </w:tc>
      </w:tr>
      <w:tr>
        <w:trPr>
          <w:trHeight w:val="285" w:hRule="atLeast"/>
        </w:trPr>
        <w:tc>
          <w:tcPr>
            <w:tcW w:w="4678" w:type="dxa"/>
            <w:tcBorders/>
            <w:shd w:fill="auto" w:val="clear"/>
            <w:vAlign w:val="bottom"/>
          </w:tcPr>
          <w:p>
            <w:pPr>
              <w:pStyle w:val="Normal"/>
              <w:spacing w:lineRule="auto" w:line="240" w:before="0" w:after="0"/>
              <w:rPr>
                <w:rFonts w:ascii="Times New Roman" w:hAnsi="Times New Roman" w:cs="Times New Roman"/>
                <w:sz w:val="24"/>
                <w:szCs w:val="24"/>
                <w:lang w:eastAsia="ru-RU"/>
              </w:rPr>
            </w:pPr>
            <w:r>
              <w:rPr>
                <w:rFonts w:cs="Times New Roman"/>
                <w:sz w:val="24"/>
                <w:szCs w:val="24"/>
                <w:lang w:eastAsia="ru-RU"/>
              </w:rPr>
            </w:r>
          </w:p>
        </w:tc>
        <w:tc>
          <w:tcPr>
            <w:tcW w:w="709"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710"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3755" w:type="dxa"/>
            <w:gridSpan w:val="4"/>
            <w:tcBorders/>
            <w:shd w:fill="auto" w:val="clear"/>
            <w:vAlign w:val="bottom"/>
          </w:tcPr>
          <w:p>
            <w:pPr>
              <w:pStyle w:val="Normal"/>
              <w:spacing w:lineRule="auto" w:line="240" w:before="0" w:after="0"/>
              <w:ind w:left="174" w:hanging="0"/>
              <w:rPr/>
            </w:pPr>
            <w:r>
              <w:rPr>
                <w:rFonts w:cs="Times New Roman"/>
                <w:sz w:val="24"/>
                <w:szCs w:val="24"/>
                <w:lang w:eastAsia="ru-RU"/>
              </w:rPr>
              <w:t xml:space="preserve">Совета Колпашевского  </w:t>
            </w:r>
          </w:p>
        </w:tc>
      </w:tr>
      <w:tr>
        <w:trPr>
          <w:trHeight w:val="285" w:hRule="atLeast"/>
        </w:trPr>
        <w:tc>
          <w:tcPr>
            <w:tcW w:w="4678" w:type="dxa"/>
            <w:tcBorders/>
            <w:shd w:fill="auto" w:val="clear"/>
            <w:vAlign w:val="bottom"/>
          </w:tcPr>
          <w:p>
            <w:pPr>
              <w:pStyle w:val="Normal"/>
              <w:spacing w:lineRule="auto" w:line="240" w:before="0" w:after="0"/>
              <w:rPr>
                <w:rFonts w:ascii="Times New Roman" w:hAnsi="Times New Roman" w:cs="Times New Roman"/>
                <w:sz w:val="24"/>
                <w:szCs w:val="24"/>
                <w:lang w:eastAsia="ru-RU"/>
              </w:rPr>
            </w:pPr>
            <w:r>
              <w:rPr>
                <w:rFonts w:cs="Times New Roman"/>
                <w:sz w:val="24"/>
                <w:szCs w:val="24"/>
                <w:lang w:eastAsia="ru-RU"/>
              </w:rPr>
            </w:r>
          </w:p>
        </w:tc>
        <w:tc>
          <w:tcPr>
            <w:tcW w:w="709"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710"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3755" w:type="dxa"/>
            <w:gridSpan w:val="4"/>
            <w:tcBorders/>
            <w:shd w:fill="auto" w:val="clear"/>
            <w:vAlign w:val="bottom"/>
          </w:tcPr>
          <w:p>
            <w:pPr>
              <w:pStyle w:val="Normal"/>
              <w:spacing w:lineRule="auto" w:line="240" w:before="0" w:after="0"/>
              <w:ind w:left="174" w:hanging="0"/>
              <w:rPr/>
            </w:pPr>
            <w:r>
              <w:rPr>
                <w:rFonts w:cs="Times New Roman"/>
                <w:sz w:val="24"/>
                <w:szCs w:val="24"/>
                <w:lang w:eastAsia="ru-RU"/>
              </w:rPr>
              <w:t xml:space="preserve">городского поселения </w:t>
            </w:r>
          </w:p>
        </w:tc>
      </w:tr>
      <w:tr>
        <w:trPr>
          <w:trHeight w:val="285" w:hRule="atLeast"/>
        </w:trPr>
        <w:tc>
          <w:tcPr>
            <w:tcW w:w="4678" w:type="dxa"/>
            <w:tcBorders/>
            <w:shd w:fill="auto" w:val="clear"/>
            <w:vAlign w:val="bottom"/>
          </w:tcPr>
          <w:p>
            <w:pPr>
              <w:pStyle w:val="Normal"/>
              <w:spacing w:lineRule="auto" w:line="240" w:before="0" w:after="0"/>
              <w:rPr>
                <w:rFonts w:ascii="Times New Roman" w:hAnsi="Times New Roman" w:cs="Times New Roman"/>
                <w:sz w:val="24"/>
                <w:szCs w:val="24"/>
                <w:lang w:eastAsia="ru-RU"/>
              </w:rPr>
            </w:pPr>
            <w:r>
              <w:rPr>
                <w:rFonts w:cs="Times New Roman"/>
                <w:sz w:val="24"/>
                <w:szCs w:val="24"/>
                <w:lang w:eastAsia="ru-RU"/>
              </w:rPr>
            </w:r>
          </w:p>
        </w:tc>
        <w:tc>
          <w:tcPr>
            <w:tcW w:w="709"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710"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2408" w:type="dxa"/>
            <w:gridSpan w:val="2"/>
            <w:tcBorders/>
            <w:shd w:fill="auto" w:val="clear"/>
            <w:vAlign w:val="bottom"/>
          </w:tcPr>
          <w:p>
            <w:pPr>
              <w:pStyle w:val="Normal"/>
              <w:spacing w:lineRule="auto" w:line="240" w:before="0" w:after="0"/>
              <w:ind w:left="174" w:hanging="0"/>
              <w:rPr/>
            </w:pPr>
            <w:r>
              <w:rPr>
                <w:rFonts w:cs="Times New Roman"/>
                <w:sz w:val="24"/>
                <w:szCs w:val="24"/>
                <w:lang w:eastAsia="ru-RU"/>
              </w:rPr>
              <w:t>от 04.12</w:t>
            </w:r>
            <w:bookmarkStart w:id="2" w:name="_GoBack3"/>
            <w:bookmarkEnd w:id="2"/>
            <w:r>
              <w:rPr>
                <w:rFonts w:cs="Times New Roman"/>
                <w:sz w:val="24"/>
                <w:szCs w:val="24"/>
                <w:lang w:eastAsia="ru-RU"/>
              </w:rPr>
              <w:t>.2018 № 44</w:t>
            </w:r>
          </w:p>
        </w:tc>
        <w:tc>
          <w:tcPr>
            <w:tcW w:w="1347" w:type="dxa"/>
            <w:gridSpan w:val="2"/>
            <w:tcBorders/>
            <w:shd w:fill="auto" w:val="clear"/>
            <w:vAlign w:val="bottom"/>
          </w:tcPr>
          <w:p>
            <w:pPr>
              <w:pStyle w:val="Normal"/>
              <w:spacing w:lineRule="auto" w:line="240" w:before="0" w:after="0"/>
              <w:ind w:left="174" w:hanging="0"/>
              <w:rPr>
                <w:rFonts w:ascii="Times New Roman" w:hAnsi="Times New Roman" w:cs="Times New Roman"/>
                <w:sz w:val="24"/>
                <w:szCs w:val="24"/>
                <w:lang w:eastAsia="ru-RU"/>
              </w:rPr>
            </w:pPr>
            <w:r>
              <w:rPr>
                <w:rFonts w:cs="Times New Roman"/>
                <w:sz w:val="24"/>
                <w:szCs w:val="24"/>
                <w:lang w:eastAsia="ru-RU"/>
              </w:rPr>
            </w:r>
          </w:p>
        </w:tc>
      </w:tr>
      <w:tr>
        <w:trPr>
          <w:trHeight w:val="285" w:hRule="atLeast"/>
        </w:trPr>
        <w:tc>
          <w:tcPr>
            <w:tcW w:w="4678"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709"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710"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3755" w:type="dxa"/>
            <w:gridSpan w:val="4"/>
            <w:tcBorders/>
            <w:shd w:fill="auto" w:val="clear"/>
            <w:vAlign w:val="bottom"/>
          </w:tcPr>
          <w:p>
            <w:pPr>
              <w:pStyle w:val="Normal"/>
              <w:spacing w:lineRule="auto" w:line="240" w:before="0" w:after="0"/>
              <w:ind w:left="174" w:hanging="0"/>
              <w:rPr/>
            </w:pPr>
            <w:r>
              <w:rPr>
                <w:rFonts w:cs="Times New Roman"/>
                <w:sz w:val="24"/>
                <w:szCs w:val="24"/>
                <w:lang w:eastAsia="ru-RU"/>
              </w:rPr>
              <w:t xml:space="preserve">"О бюджете муниципального </w:t>
            </w:r>
          </w:p>
        </w:tc>
      </w:tr>
      <w:tr>
        <w:trPr>
          <w:trHeight w:val="285" w:hRule="atLeast"/>
        </w:trPr>
        <w:tc>
          <w:tcPr>
            <w:tcW w:w="4678" w:type="dxa"/>
            <w:tcBorders/>
            <w:shd w:fill="auto" w:val="clear"/>
            <w:vAlign w:val="bottom"/>
          </w:tcPr>
          <w:p>
            <w:pPr>
              <w:pStyle w:val="Normal"/>
              <w:spacing w:lineRule="auto" w:line="240" w:before="0" w:after="0"/>
              <w:rPr>
                <w:rFonts w:ascii="Times New Roman" w:hAnsi="Times New Roman" w:cs="Times New Roman"/>
                <w:sz w:val="24"/>
                <w:szCs w:val="24"/>
                <w:lang w:eastAsia="ru-RU"/>
              </w:rPr>
            </w:pPr>
            <w:r>
              <w:rPr>
                <w:rFonts w:cs="Times New Roman"/>
                <w:sz w:val="24"/>
                <w:szCs w:val="24"/>
                <w:lang w:eastAsia="ru-RU"/>
              </w:rPr>
            </w:r>
          </w:p>
        </w:tc>
        <w:tc>
          <w:tcPr>
            <w:tcW w:w="709"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710"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3755" w:type="dxa"/>
            <w:gridSpan w:val="4"/>
            <w:tcBorders/>
            <w:shd w:fill="auto" w:val="clear"/>
            <w:vAlign w:val="bottom"/>
          </w:tcPr>
          <w:p>
            <w:pPr>
              <w:pStyle w:val="Normal"/>
              <w:spacing w:lineRule="auto" w:line="240" w:before="0" w:after="0"/>
              <w:ind w:left="174" w:hanging="0"/>
              <w:rPr/>
            </w:pPr>
            <w:r>
              <w:rPr>
                <w:rFonts w:cs="Times New Roman"/>
                <w:sz w:val="24"/>
                <w:szCs w:val="24"/>
                <w:lang w:eastAsia="ru-RU"/>
              </w:rPr>
              <w:t>образования "Колпашевское</w:t>
            </w:r>
          </w:p>
        </w:tc>
      </w:tr>
      <w:tr>
        <w:trPr>
          <w:trHeight w:val="285" w:hRule="atLeast"/>
        </w:trPr>
        <w:tc>
          <w:tcPr>
            <w:tcW w:w="4678" w:type="dxa"/>
            <w:tcBorders/>
            <w:shd w:fill="auto" w:val="clear"/>
            <w:vAlign w:val="bottom"/>
          </w:tcPr>
          <w:p>
            <w:pPr>
              <w:pStyle w:val="Normal"/>
              <w:spacing w:lineRule="auto" w:line="240" w:before="0" w:after="0"/>
              <w:rPr>
                <w:rFonts w:ascii="Times New Roman" w:hAnsi="Times New Roman" w:cs="Times New Roman"/>
                <w:sz w:val="24"/>
                <w:szCs w:val="24"/>
                <w:lang w:eastAsia="ru-RU"/>
              </w:rPr>
            </w:pPr>
            <w:r>
              <w:rPr>
                <w:rFonts w:cs="Times New Roman"/>
                <w:sz w:val="24"/>
                <w:szCs w:val="24"/>
                <w:lang w:eastAsia="ru-RU"/>
              </w:rPr>
            </w:r>
          </w:p>
        </w:tc>
        <w:tc>
          <w:tcPr>
            <w:tcW w:w="709"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710"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3755" w:type="dxa"/>
            <w:gridSpan w:val="4"/>
            <w:tcBorders/>
            <w:shd w:fill="auto" w:val="clear"/>
            <w:vAlign w:val="bottom"/>
          </w:tcPr>
          <w:p>
            <w:pPr>
              <w:pStyle w:val="Normal"/>
              <w:spacing w:lineRule="auto" w:line="240" w:before="0" w:after="0"/>
              <w:ind w:left="174" w:hanging="0"/>
              <w:rPr/>
            </w:pPr>
            <w:r>
              <w:rPr>
                <w:rFonts w:cs="Times New Roman"/>
                <w:sz w:val="24"/>
                <w:szCs w:val="24"/>
                <w:lang w:eastAsia="ru-RU"/>
              </w:rPr>
              <w:t>городское поселение" на 2019</w:t>
            </w:r>
          </w:p>
        </w:tc>
      </w:tr>
      <w:tr>
        <w:trPr>
          <w:trHeight w:val="285" w:hRule="atLeast"/>
        </w:trPr>
        <w:tc>
          <w:tcPr>
            <w:tcW w:w="4678" w:type="dxa"/>
            <w:tcBorders/>
            <w:shd w:fill="auto" w:val="clear"/>
            <w:vAlign w:val="bottom"/>
          </w:tcPr>
          <w:p>
            <w:pPr>
              <w:pStyle w:val="Normal"/>
              <w:spacing w:lineRule="auto" w:line="240" w:before="0" w:after="0"/>
              <w:rPr>
                <w:rFonts w:ascii="Times New Roman" w:hAnsi="Times New Roman" w:cs="Times New Roman"/>
                <w:sz w:val="24"/>
                <w:szCs w:val="24"/>
                <w:lang w:eastAsia="ru-RU"/>
              </w:rPr>
            </w:pPr>
            <w:r>
              <w:rPr>
                <w:rFonts w:cs="Times New Roman"/>
                <w:sz w:val="24"/>
                <w:szCs w:val="24"/>
                <w:lang w:eastAsia="ru-RU"/>
              </w:rPr>
            </w:r>
          </w:p>
        </w:tc>
        <w:tc>
          <w:tcPr>
            <w:tcW w:w="709"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710"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1700" w:type="dxa"/>
            <w:tcBorders/>
            <w:shd w:fill="auto" w:val="clear"/>
            <w:vAlign w:val="bottom"/>
          </w:tcPr>
          <w:p>
            <w:pPr>
              <w:pStyle w:val="Normal"/>
              <w:spacing w:lineRule="auto" w:line="240" w:before="0" w:after="0"/>
              <w:ind w:left="174" w:hanging="0"/>
              <w:rPr/>
            </w:pPr>
            <w:r>
              <w:rPr>
                <w:rFonts w:cs="Times New Roman"/>
                <w:sz w:val="24"/>
                <w:szCs w:val="24"/>
                <w:lang w:eastAsia="ru-RU"/>
              </w:rPr>
              <w:t>год"</w:t>
            </w:r>
          </w:p>
        </w:tc>
        <w:tc>
          <w:tcPr>
            <w:tcW w:w="709" w:type="dxa"/>
            <w:gridSpan w:val="2"/>
            <w:tcBorders/>
            <w:shd w:fill="auto" w:val="clear"/>
            <w:vAlign w:val="bottom"/>
          </w:tcPr>
          <w:p>
            <w:pPr>
              <w:pStyle w:val="Normal"/>
              <w:spacing w:lineRule="auto" w:line="240" w:before="0" w:after="0"/>
              <w:ind w:left="174" w:hanging="0"/>
              <w:rPr>
                <w:rFonts w:ascii="Times New Roman" w:hAnsi="Times New Roman" w:cs="Times New Roman"/>
                <w:sz w:val="24"/>
                <w:szCs w:val="24"/>
                <w:lang w:eastAsia="ru-RU"/>
              </w:rPr>
            </w:pPr>
            <w:r>
              <w:rPr>
                <w:rFonts w:cs="Times New Roman"/>
                <w:sz w:val="24"/>
                <w:szCs w:val="24"/>
                <w:lang w:eastAsia="ru-RU"/>
              </w:rPr>
            </w:r>
          </w:p>
        </w:tc>
        <w:tc>
          <w:tcPr>
            <w:tcW w:w="1346" w:type="dxa"/>
            <w:tcBorders/>
            <w:shd w:fill="auto" w:val="clear"/>
            <w:vAlign w:val="bottom"/>
          </w:tcPr>
          <w:p>
            <w:pPr>
              <w:pStyle w:val="Normal"/>
              <w:spacing w:lineRule="auto" w:line="240" w:before="0" w:after="0"/>
              <w:ind w:left="174" w:hanging="0"/>
              <w:rPr>
                <w:rFonts w:ascii="Times New Roman" w:hAnsi="Times New Roman" w:cs="Times New Roman"/>
                <w:sz w:val="20"/>
                <w:szCs w:val="20"/>
                <w:lang w:eastAsia="ru-RU"/>
              </w:rPr>
            </w:pPr>
            <w:r>
              <w:rPr>
                <w:rFonts w:cs="Times New Roman"/>
                <w:sz w:val="20"/>
                <w:szCs w:val="20"/>
                <w:lang w:eastAsia="ru-RU"/>
              </w:rPr>
            </w:r>
          </w:p>
        </w:tc>
      </w:tr>
      <w:tr>
        <w:trPr>
          <w:trHeight w:val="600" w:hRule="atLeast"/>
        </w:trPr>
        <w:tc>
          <w:tcPr>
            <w:tcW w:w="9852" w:type="dxa"/>
            <w:gridSpan w:val="7"/>
            <w:tcBorders/>
            <w:shd w:fill="auto" w:val="clear"/>
            <w:vAlign w:val="bottom"/>
          </w:tcPr>
          <w:p>
            <w:pPr>
              <w:pStyle w:val="Normal"/>
              <w:spacing w:lineRule="auto" w:line="240" w:before="0" w:after="0"/>
              <w:jc w:val="center"/>
              <w:rPr/>
            </w:pPr>
            <w:r>
              <w:rPr>
                <w:rFonts w:cs="Times New Roman"/>
                <w:b/>
                <w:bCs/>
                <w:sz w:val="24"/>
                <w:szCs w:val="24"/>
                <w:lang w:eastAsia="ru-RU"/>
              </w:rPr>
              <w:t xml:space="preserve"> </w:t>
            </w:r>
            <w:r>
              <w:rPr>
                <w:rFonts w:cs="Times New Roman"/>
                <w:b/>
                <w:bCs/>
                <w:sz w:val="24"/>
                <w:szCs w:val="24"/>
                <w:lang w:eastAsia="ru-RU"/>
              </w:rPr>
              <w:t>Ведомственная структура расходов бюджета МО «Колпашевское городское поселение» на 2019 год</w:t>
            </w:r>
          </w:p>
        </w:tc>
      </w:tr>
      <w:tr>
        <w:trPr>
          <w:trHeight w:val="330" w:hRule="atLeast"/>
        </w:trPr>
        <w:tc>
          <w:tcPr>
            <w:tcW w:w="4678" w:type="dxa"/>
            <w:tcBorders/>
            <w:shd w:fill="auto" w:val="clear"/>
            <w:vAlign w:val="bottom"/>
          </w:tcPr>
          <w:p>
            <w:pPr>
              <w:pStyle w:val="Normal"/>
              <w:spacing w:lineRule="auto" w:line="240" w:before="0" w:after="0"/>
              <w:jc w:val="center"/>
              <w:rPr>
                <w:rFonts w:ascii="Times New Roman" w:hAnsi="Times New Roman" w:cs="Times New Roman"/>
                <w:b/>
                <w:b/>
                <w:bCs/>
                <w:sz w:val="24"/>
                <w:szCs w:val="24"/>
                <w:lang w:eastAsia="ru-RU"/>
              </w:rPr>
            </w:pPr>
            <w:r>
              <w:rPr>
                <w:rFonts w:cs="Times New Roman"/>
                <w:b/>
                <w:bCs/>
                <w:sz w:val="24"/>
                <w:szCs w:val="24"/>
                <w:lang w:eastAsia="ru-RU"/>
              </w:rPr>
            </w:r>
          </w:p>
        </w:tc>
        <w:tc>
          <w:tcPr>
            <w:tcW w:w="709"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710"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1700" w:type="dxa"/>
            <w:tcBorders/>
            <w:shd w:fill="auto" w:val="clear"/>
            <w:vAlign w:val="bottom"/>
          </w:tcPr>
          <w:p>
            <w:pPr>
              <w:pStyle w:val="Normal"/>
              <w:spacing w:lineRule="auto" w:line="240" w:before="0" w:after="0"/>
              <w:jc w:val="center"/>
              <w:rPr>
                <w:rFonts w:ascii="Times New Roman" w:hAnsi="Times New Roman" w:cs="Times New Roman"/>
                <w:sz w:val="20"/>
                <w:szCs w:val="20"/>
                <w:lang w:eastAsia="ru-RU"/>
              </w:rPr>
            </w:pPr>
            <w:r>
              <w:rPr>
                <w:rFonts w:cs="Times New Roman"/>
                <w:sz w:val="20"/>
                <w:szCs w:val="20"/>
                <w:lang w:eastAsia="ru-RU"/>
              </w:rPr>
            </w:r>
          </w:p>
        </w:tc>
        <w:tc>
          <w:tcPr>
            <w:tcW w:w="2055" w:type="dxa"/>
            <w:gridSpan w:val="3"/>
            <w:tcBorders/>
            <w:shd w:fill="auto" w:val="clear"/>
            <w:vAlign w:val="bottom"/>
          </w:tcPr>
          <w:p>
            <w:pPr>
              <w:pStyle w:val="Normal"/>
              <w:spacing w:lineRule="auto" w:line="240" w:before="0" w:after="0"/>
              <w:jc w:val="right"/>
              <w:rPr/>
            </w:pPr>
            <w:r>
              <w:rPr>
                <w:rFonts w:cs="Times New Roman"/>
                <w:sz w:val="24"/>
                <w:szCs w:val="24"/>
                <w:lang w:eastAsia="ru-RU"/>
              </w:rPr>
              <w:t>тыс.рублей</w:t>
            </w:r>
          </w:p>
        </w:tc>
      </w:tr>
      <w:tr>
        <w:trPr>
          <w:trHeight w:val="1365" w:hRule="exac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jc w:val="center"/>
              <w:rPr/>
            </w:pPr>
            <w:r>
              <w:rPr>
                <w:rFonts w:cs="Times New Roman"/>
                <w:sz w:val="24"/>
                <w:szCs w:val="24"/>
                <w:lang w:eastAsia="ru-RU"/>
              </w:rPr>
              <w:t>Наименование</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btLr"/>
            <w:vAlign w:val="center"/>
          </w:tcPr>
          <w:p>
            <w:pPr>
              <w:pStyle w:val="Normal"/>
              <w:spacing w:lineRule="auto" w:line="240" w:before="0" w:after="0"/>
              <w:jc w:val="center"/>
              <w:rPr/>
            </w:pPr>
            <w:r>
              <w:rPr>
                <w:rFonts w:cs="Times New Roman"/>
                <w:sz w:val="24"/>
                <w:szCs w:val="24"/>
                <w:lang w:eastAsia="ru-RU"/>
              </w:rPr>
              <w:t>Ведомство</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btLr"/>
            <w:vAlign w:val="center"/>
          </w:tcPr>
          <w:p>
            <w:pPr>
              <w:pStyle w:val="Normal"/>
              <w:spacing w:lineRule="auto" w:line="240" w:before="0" w:after="0"/>
              <w:jc w:val="center"/>
              <w:rPr/>
            </w:pPr>
            <w:r>
              <w:rPr>
                <w:rFonts w:cs="Times New Roman"/>
                <w:sz w:val="24"/>
                <w:szCs w:val="24"/>
                <w:lang w:eastAsia="ru-RU"/>
              </w:rPr>
              <w:t>Раздел, подраздел</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btLr"/>
            <w:vAlign w:val="center"/>
          </w:tcPr>
          <w:p>
            <w:pPr>
              <w:pStyle w:val="Normal"/>
              <w:spacing w:lineRule="auto" w:line="240" w:before="0" w:after="0"/>
              <w:jc w:val="center"/>
              <w:rPr/>
            </w:pPr>
            <w:r>
              <w:rPr>
                <w:rFonts w:cs="Times New Roman"/>
                <w:sz w:val="24"/>
                <w:szCs w:val="24"/>
                <w:lang w:eastAsia="ru-RU"/>
              </w:rPr>
              <w:t>Целевая статья</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btLr"/>
            <w:vAlign w:val="center"/>
          </w:tcPr>
          <w:p>
            <w:pPr>
              <w:pStyle w:val="Normal"/>
              <w:spacing w:lineRule="auto" w:line="240" w:before="0" w:after="0"/>
              <w:jc w:val="center"/>
              <w:rPr/>
            </w:pPr>
            <w:r>
              <w:rPr>
                <w:rFonts w:cs="Times New Roman"/>
                <w:sz w:val="24"/>
                <w:szCs w:val="24"/>
                <w:lang w:eastAsia="ru-RU"/>
              </w:rPr>
              <w:t>Вид расходов</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btLr"/>
            <w:vAlign w:val="center"/>
          </w:tcPr>
          <w:p>
            <w:pPr>
              <w:pStyle w:val="Normal"/>
              <w:spacing w:lineRule="auto" w:line="240" w:before="0" w:after="0"/>
              <w:jc w:val="center"/>
              <w:rPr/>
            </w:pPr>
            <w:r>
              <w:rPr>
                <w:rFonts w:cs="Times New Roman"/>
                <w:sz w:val="24"/>
                <w:szCs w:val="24"/>
                <w:lang w:eastAsia="ru-RU"/>
              </w:rPr>
              <w:t>Всего</w:t>
            </w:r>
          </w:p>
        </w:tc>
      </w:tr>
      <w:tr>
        <w:trPr>
          <w:trHeight w:val="37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b/>
                <w:bCs/>
                <w:sz w:val="24"/>
                <w:szCs w:val="24"/>
                <w:lang w:eastAsia="ru-RU"/>
              </w:rPr>
              <w:t>ВСЕГО РАСХОДОВ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b/>
                <w:b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 </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b/>
                <w:bCs/>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b/>
                <w:b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1026" w:leader="none"/>
              </w:tabs>
              <w:spacing w:lineRule="auto" w:line="240" w:before="0" w:after="0"/>
              <w:ind w:left="0" w:hanging="0"/>
              <w:jc w:val="right"/>
              <w:rPr/>
            </w:pPr>
            <w:r>
              <w:rPr>
                <w:rFonts w:cs="Times New Roman"/>
                <w:b/>
                <w:bCs/>
                <w:sz w:val="24"/>
                <w:szCs w:val="24"/>
                <w:lang w:eastAsia="ru-RU"/>
              </w:rPr>
              <w:t>135 379,9</w:t>
            </w:r>
          </w:p>
        </w:tc>
      </w:tr>
      <w:tr>
        <w:trPr>
          <w:trHeight w:val="43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b/>
                <w:bCs/>
                <w:i/>
                <w:iCs/>
                <w:sz w:val="24"/>
                <w:szCs w:val="24"/>
                <w:lang w:eastAsia="ru-RU"/>
              </w:rPr>
              <w:t>1. Администрация Колпашевского городского поселения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ind w:left="0" w:right="0" w:hanging="0"/>
              <w:jc w:val="center"/>
              <w:rPr/>
            </w:pPr>
            <w:r>
              <w:rPr>
                <w:rFonts w:cs="Times New Roman"/>
                <w:b/>
                <w:bCs/>
                <w:i/>
                <w:iCs/>
                <w:sz w:val="24"/>
                <w:szCs w:val="24"/>
                <w:lang w:eastAsia="ru-RU"/>
              </w:rPr>
              <w:t>901</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b/>
                <w:bCs/>
                <w:sz w:val="24"/>
                <w:szCs w:val="24"/>
                <w:lang w:eastAsia="ru-RU"/>
              </w:rPr>
              <w:t> </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b/>
                <w:bCs/>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b/>
                <w:b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tabs>
                <w:tab w:val="left" w:pos="1026" w:leader="none"/>
              </w:tabs>
              <w:spacing w:lineRule="auto" w:line="240" w:before="0" w:after="0"/>
              <w:ind w:left="0" w:hanging="0"/>
              <w:jc w:val="right"/>
              <w:rPr/>
            </w:pPr>
            <w:r>
              <w:rPr>
                <w:rFonts w:cs="Times New Roman"/>
                <w:b/>
                <w:bCs/>
                <w:i/>
                <w:iCs/>
                <w:sz w:val="24"/>
                <w:szCs w:val="24"/>
                <w:lang w:eastAsia="ru-RU"/>
              </w:rPr>
              <w:t>117 131,9</w:t>
            </w:r>
          </w:p>
        </w:tc>
      </w:tr>
      <w:tr>
        <w:trPr>
          <w:trHeight w:val="31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b/>
                <w:bCs/>
                <w:sz w:val="24"/>
                <w:szCs w:val="24"/>
                <w:lang w:eastAsia="ru-RU"/>
              </w:rPr>
              <w:t>Общегосударственные вопросы</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b/>
                <w:b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b/>
                <w:bCs/>
                <w:sz w:val="24"/>
                <w:szCs w:val="24"/>
                <w:lang w:eastAsia="ru-RU"/>
              </w:rPr>
              <w:t>0100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b/>
                <w:bCs/>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b/>
                <w:b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b/>
                <w:bCs/>
                <w:sz w:val="24"/>
                <w:szCs w:val="24"/>
                <w:lang w:eastAsia="ru-RU"/>
              </w:rPr>
              <w:t>35 557,0</w:t>
            </w:r>
          </w:p>
        </w:tc>
      </w:tr>
      <w:tr>
        <w:trPr>
          <w:trHeight w:val="97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b/>
                <w:bCs/>
                <w:i/>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b/>
                <w:bCs/>
                <w:i/>
                <w:iCs/>
                <w:sz w:val="24"/>
                <w:szCs w:val="24"/>
                <w:lang w:eastAsia="ru-RU"/>
              </w:rPr>
              <w:t>0102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b/>
                <w:bCs/>
                <w:i/>
                <w:iCs/>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b/>
                <w:bCs/>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b/>
                <w:bCs/>
                <w:i/>
                <w:iCs/>
                <w:sz w:val="24"/>
                <w:szCs w:val="24"/>
                <w:lang w:eastAsia="ru-RU"/>
              </w:rPr>
              <w:t>1 692,5</w:t>
            </w:r>
          </w:p>
        </w:tc>
      </w:tr>
      <w:tr>
        <w:trPr>
          <w:trHeight w:val="31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Непрограммное направление расходов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0102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98 0 00 00000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i/>
                <w:iCs/>
                <w:sz w:val="24"/>
                <w:szCs w:val="24"/>
                <w:lang w:eastAsia="ru-RU"/>
              </w:rPr>
              <w:t>1 692,5</w:t>
            </w:r>
          </w:p>
        </w:tc>
      </w:tr>
      <w:tr>
        <w:trPr>
          <w:trHeight w:val="652"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обеспечение органов местного самоуправления, Представительного органа муниципального образования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0102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98 0 01 00000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i/>
                <w:iCs/>
                <w:sz w:val="24"/>
                <w:szCs w:val="24"/>
                <w:lang w:eastAsia="ru-RU"/>
              </w:rPr>
              <w:t>1 692,5</w:t>
            </w:r>
          </w:p>
        </w:tc>
      </w:tr>
      <w:tr>
        <w:trPr>
          <w:trHeight w:val="109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0102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98 0 01 00001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i/>
                <w:iCs/>
                <w:sz w:val="24"/>
                <w:szCs w:val="24"/>
                <w:lang w:eastAsia="ru-RU"/>
              </w:rPr>
              <w:t>1 632,5</w:t>
            </w:r>
          </w:p>
        </w:tc>
      </w:tr>
      <w:tr>
        <w:trPr>
          <w:trHeight w:val="154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0102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98 0 01 00001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100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i/>
                <w:iCs/>
                <w:sz w:val="24"/>
                <w:szCs w:val="24"/>
                <w:lang w:eastAsia="ru-RU"/>
              </w:rPr>
              <w:t>1 632,5</w:t>
            </w:r>
          </w:p>
        </w:tc>
      </w:tr>
      <w:tr>
        <w:trPr>
          <w:trHeight w:val="63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Расходы на выплаты персоналу государственных (муниципальных) органов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0102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98 0 01 00001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120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sz w:val="24"/>
                <w:szCs w:val="24"/>
                <w:lang w:eastAsia="ru-RU"/>
              </w:rPr>
              <w:t>1 632,5</w:t>
            </w:r>
          </w:p>
        </w:tc>
      </w:tr>
      <w:tr>
        <w:trPr>
          <w:trHeight w:val="886"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0102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98 0 01 00002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sz w:val="24"/>
                <w:szCs w:val="24"/>
                <w:lang w:eastAsia="ru-RU"/>
              </w:rPr>
              <w:t>60,0</w:t>
            </w:r>
          </w:p>
        </w:tc>
      </w:tr>
      <w:tr>
        <w:trPr>
          <w:trHeight w:val="41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98 0 01 00002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100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60,0</w:t>
            </w:r>
          </w:p>
        </w:tc>
      </w:tr>
      <w:tr>
        <w:trPr>
          <w:trHeight w:val="67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Расходы на выплаты персоналу государственных (муниципальных) органов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98 0 01 00002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120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60,0</w:t>
            </w:r>
          </w:p>
        </w:tc>
      </w:tr>
      <w:tr>
        <w:trPr>
          <w:trHeight w:val="160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both"/>
              <w:rPr/>
            </w:pPr>
            <w:r>
              <w:rPr>
                <w:rFonts w:cs="Times New Roman"/>
                <w:b/>
                <w:bCs/>
                <w:i/>
                <w:i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b/>
                <w:bCs/>
                <w:i/>
                <w:iCs/>
                <w:sz w:val="24"/>
                <w:szCs w:val="24"/>
                <w:lang w:eastAsia="ru-RU"/>
              </w:rPr>
              <w:t>0104</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b/>
                <w:bCs/>
                <w:i/>
                <w:iCs/>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b/>
                <w:bCs/>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b/>
                <w:bCs/>
                <w:i/>
                <w:iCs/>
                <w:sz w:val="24"/>
                <w:szCs w:val="24"/>
                <w:lang w:eastAsia="ru-RU"/>
              </w:rPr>
              <w:t>32 648,0</w:t>
            </w:r>
          </w:p>
        </w:tc>
      </w:tr>
      <w:tr>
        <w:trPr>
          <w:trHeight w:val="629"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both"/>
              <w:rPr/>
            </w:pPr>
            <w:r>
              <w:rPr>
                <w:rFonts w:cs="Times New Roman"/>
                <w:i/>
                <w:iCs/>
                <w:sz w:val="24"/>
                <w:szCs w:val="24"/>
                <w:lang w:eastAsia="ru-RU"/>
              </w:rPr>
              <w:t>Ведомственная целевая программа "Муниципальные кадры Колпашевского городского поселения" на 2019 год"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0104</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83 0 00 00000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i/>
                <w:iCs/>
                <w:sz w:val="24"/>
                <w:szCs w:val="24"/>
                <w:lang w:eastAsia="ru-RU"/>
              </w:rPr>
              <w:t>100,7</w:t>
            </w:r>
          </w:p>
        </w:tc>
      </w:tr>
      <w:tr>
        <w:trPr>
          <w:trHeight w:val="782"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both"/>
              <w:rPr/>
            </w:pPr>
            <w:r>
              <w:rPr>
                <w:rFonts w:cs="Times New Roman"/>
                <w:i/>
                <w:iCs/>
                <w:sz w:val="24"/>
                <w:szCs w:val="24"/>
                <w:lang w:eastAsia="ru-RU"/>
              </w:rPr>
              <w:t>Обеспечение профессиональной переподготовки, повышения квалификации муниципальных служащих, участие в обучающих семинарах</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0104</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83 0 01 00000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i/>
                <w:iCs/>
                <w:sz w:val="24"/>
                <w:szCs w:val="24"/>
                <w:lang w:eastAsia="ru-RU"/>
              </w:rPr>
              <w:t>100,7</w:t>
            </w:r>
          </w:p>
        </w:tc>
      </w:tr>
      <w:tr>
        <w:trPr>
          <w:trHeight w:val="93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организацию профессионального образования и дополнительного профессионального образования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0104</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83 0 01 00003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i/>
                <w:iCs/>
                <w:sz w:val="24"/>
                <w:szCs w:val="24"/>
                <w:lang w:eastAsia="ru-RU"/>
              </w:rPr>
              <w:t>100,7</w:t>
            </w:r>
          </w:p>
        </w:tc>
      </w:tr>
      <w:tr>
        <w:trPr>
          <w:trHeight w:val="1679"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0104</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83 0 01 00003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100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i/>
                <w:iCs/>
                <w:sz w:val="24"/>
                <w:szCs w:val="24"/>
                <w:lang w:eastAsia="ru-RU"/>
              </w:rPr>
              <w:t>52,3</w:t>
            </w:r>
          </w:p>
        </w:tc>
      </w:tr>
      <w:tr>
        <w:trPr>
          <w:trHeight w:val="66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Расходы на выплаты персоналу государственных (муниципальных) органов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0104</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83 0 01 00003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120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sz w:val="24"/>
                <w:szCs w:val="24"/>
                <w:lang w:eastAsia="ru-RU"/>
              </w:rPr>
              <w:t>52,3</w:t>
            </w:r>
          </w:p>
        </w:tc>
      </w:tr>
      <w:tr>
        <w:trPr>
          <w:trHeight w:val="709"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0104</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83 0 01 00003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i/>
                <w:iCs/>
                <w:sz w:val="24"/>
                <w:szCs w:val="24"/>
                <w:lang w:eastAsia="ru-RU"/>
              </w:rPr>
              <w:t>48,4</w:t>
            </w:r>
          </w:p>
        </w:tc>
      </w:tr>
      <w:tr>
        <w:trPr>
          <w:trHeight w:val="72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0104</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83 0 01 00003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sz w:val="24"/>
                <w:szCs w:val="24"/>
                <w:lang w:eastAsia="ru-RU"/>
              </w:rPr>
              <w:t>48,4</w:t>
            </w:r>
          </w:p>
        </w:tc>
      </w:tr>
      <w:tr>
        <w:trPr>
          <w:trHeight w:val="31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Непрограммное направление расходов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0104</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98 0 00 00000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i/>
                <w:iCs/>
                <w:sz w:val="24"/>
                <w:szCs w:val="24"/>
                <w:lang w:eastAsia="ru-RU"/>
              </w:rPr>
              <w:t>32 547,3</w:t>
            </w:r>
          </w:p>
        </w:tc>
      </w:tr>
      <w:tr>
        <w:trPr>
          <w:trHeight w:val="694"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обеспечение органов местного самоуправления, Представительного органа муниципального образования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0104</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98 0 01 00000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i/>
                <w:iCs/>
                <w:sz w:val="24"/>
                <w:szCs w:val="24"/>
                <w:lang w:eastAsia="ru-RU"/>
              </w:rPr>
              <w:t>32 547,3</w:t>
            </w:r>
          </w:p>
        </w:tc>
      </w:tr>
      <w:tr>
        <w:trPr>
          <w:trHeight w:val="991"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0104</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98 0 01 00001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i/>
                <w:iCs/>
                <w:sz w:val="24"/>
                <w:szCs w:val="24"/>
                <w:lang w:eastAsia="ru-RU"/>
              </w:rPr>
              <w:t>32 049,2</w:t>
            </w:r>
          </w:p>
        </w:tc>
      </w:tr>
      <w:tr>
        <w:trPr>
          <w:trHeight w:val="1549"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0104</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98 0 01 00001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100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27 783,3</w:t>
            </w:r>
          </w:p>
        </w:tc>
      </w:tr>
      <w:tr>
        <w:trPr>
          <w:trHeight w:val="41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Расходы на выплаты персоналу государственных (муниципальных) органов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0104</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98 0 01 00001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120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sz w:val="24"/>
                <w:szCs w:val="24"/>
                <w:lang w:eastAsia="ru-RU"/>
              </w:rPr>
              <w:t>27 783,3</w:t>
            </w:r>
          </w:p>
        </w:tc>
      </w:tr>
      <w:tr>
        <w:trPr>
          <w:trHeight w:val="733"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0104</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98 0 01 00001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4 212,9</w:t>
            </w:r>
          </w:p>
        </w:tc>
      </w:tr>
      <w:tr>
        <w:trPr>
          <w:trHeight w:val="744"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0104</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98 0 01 00001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sz w:val="24"/>
                <w:szCs w:val="24"/>
                <w:lang w:eastAsia="ru-RU"/>
              </w:rPr>
              <w:t>4 212,9</w:t>
            </w:r>
          </w:p>
        </w:tc>
      </w:tr>
      <w:tr>
        <w:trPr>
          <w:trHeight w:val="31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Иные бюджетные ассигнования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0104</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98 0 01 00001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800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i/>
                <w:iCs/>
                <w:sz w:val="24"/>
                <w:szCs w:val="24"/>
                <w:lang w:eastAsia="ru-RU"/>
              </w:rPr>
              <w:t>53,0</w:t>
            </w:r>
          </w:p>
        </w:tc>
      </w:tr>
      <w:tr>
        <w:trPr>
          <w:trHeight w:val="31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Уплата налогов, сборов и иных платежей</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0104</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98 0 01 00001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850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sz w:val="24"/>
                <w:szCs w:val="24"/>
                <w:lang w:eastAsia="ru-RU"/>
              </w:rPr>
              <w:t>53,0</w:t>
            </w:r>
          </w:p>
        </w:tc>
      </w:tr>
      <w:tr>
        <w:trPr>
          <w:trHeight w:val="1106"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0104</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98 0 01 00002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sz w:val="24"/>
                <w:szCs w:val="24"/>
                <w:lang w:eastAsia="ru-RU"/>
              </w:rPr>
              <w:t>240,0</w:t>
            </w:r>
          </w:p>
        </w:tc>
      </w:tr>
      <w:tr>
        <w:trPr>
          <w:trHeight w:val="1561"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0104</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98 0 01 00002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100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sz w:val="24"/>
                <w:szCs w:val="24"/>
                <w:lang w:eastAsia="ru-RU"/>
              </w:rPr>
              <w:t>240,0</w:t>
            </w:r>
          </w:p>
        </w:tc>
      </w:tr>
      <w:tr>
        <w:trPr>
          <w:trHeight w:val="66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Расходы на выплаты персоналу государственных (муниципальных) органов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0104</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98 0 01 00002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120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sz w:val="24"/>
                <w:szCs w:val="24"/>
                <w:lang w:eastAsia="ru-RU"/>
              </w:rPr>
              <w:t>240,0</w:t>
            </w:r>
          </w:p>
        </w:tc>
      </w:tr>
      <w:tr>
        <w:trPr>
          <w:trHeight w:val="357"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опубликование нормативно - правовых актов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0104</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98 0 01 00008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i/>
                <w:iCs/>
                <w:sz w:val="24"/>
                <w:szCs w:val="24"/>
                <w:lang w:eastAsia="ru-RU"/>
              </w:rPr>
              <w:t>258,1</w:t>
            </w:r>
          </w:p>
        </w:tc>
      </w:tr>
      <w:tr>
        <w:trPr>
          <w:trHeight w:val="649"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0104</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98 0 01 00008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i/>
                <w:iCs/>
                <w:sz w:val="24"/>
                <w:szCs w:val="24"/>
                <w:lang w:eastAsia="ru-RU"/>
              </w:rPr>
              <w:t>258,1</w:t>
            </w:r>
          </w:p>
        </w:tc>
      </w:tr>
      <w:tr>
        <w:trPr>
          <w:trHeight w:val="661"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0104</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98 0 01 00008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sz w:val="24"/>
                <w:szCs w:val="24"/>
                <w:lang w:eastAsia="ru-RU"/>
              </w:rPr>
              <w:t>258,1</w:t>
            </w:r>
          </w:p>
        </w:tc>
      </w:tr>
      <w:tr>
        <w:trPr>
          <w:trHeight w:val="1098"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b/>
                <w:bCs/>
                <w:i/>
                <w:i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b/>
                <w:bCs/>
                <w:i/>
                <w:iCs/>
                <w:sz w:val="24"/>
                <w:szCs w:val="24"/>
                <w:lang w:eastAsia="ru-RU"/>
              </w:rPr>
              <w:t>0106</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b/>
                <w:bCs/>
                <w:i/>
                <w:iCs/>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b/>
                <w:bCs/>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b/>
                <w:bCs/>
                <w:i/>
                <w:iCs/>
                <w:sz w:val="24"/>
                <w:szCs w:val="24"/>
                <w:lang w:eastAsia="ru-RU"/>
              </w:rPr>
              <w:t>24,0</w:t>
            </w:r>
          </w:p>
        </w:tc>
      </w:tr>
      <w:tr>
        <w:trPr>
          <w:trHeight w:val="31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Непрограммное направление расходов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0106</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98 0 00 00000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24,0</w:t>
            </w:r>
          </w:p>
        </w:tc>
      </w:tr>
      <w:tr>
        <w:trPr>
          <w:trHeight w:val="788"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обеспечение органов местного самоуправления, Представительного органа муниципального образования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0106</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98 0 01 00000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i/>
                <w:iCs/>
                <w:sz w:val="24"/>
                <w:szCs w:val="24"/>
                <w:lang w:eastAsia="ru-RU"/>
              </w:rPr>
              <w:t>24,0</w:t>
            </w:r>
          </w:p>
        </w:tc>
      </w:tr>
      <w:tr>
        <w:trPr>
          <w:trHeight w:val="41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0106</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98 0 01 00001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24,0</w:t>
            </w:r>
          </w:p>
        </w:tc>
      </w:tr>
      <w:tr>
        <w:trPr>
          <w:trHeight w:val="30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Иные бюджетные ассигнования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0106</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98 0 01 00001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center"/>
              <w:rPr/>
            </w:pPr>
            <w:r>
              <w:rPr>
                <w:rFonts w:cs="Times New Roman"/>
                <w:i/>
                <w:iCs/>
                <w:sz w:val="24"/>
                <w:szCs w:val="24"/>
                <w:lang w:eastAsia="ru-RU"/>
              </w:rPr>
              <w:t>800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jc w:val="right"/>
              <w:rPr/>
            </w:pPr>
            <w:r>
              <w:rPr>
                <w:rFonts w:cs="Times New Roman"/>
                <w:i/>
                <w:iCs/>
                <w:sz w:val="24"/>
                <w:szCs w:val="24"/>
                <w:lang w:eastAsia="ru-RU"/>
              </w:rPr>
              <w:t>24,0</w:t>
            </w:r>
          </w:p>
        </w:tc>
      </w:tr>
      <w:tr>
        <w:trPr>
          <w:trHeight w:val="30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Резервные средства</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0106</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98 0 01 00001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870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24,0</w:t>
            </w:r>
          </w:p>
        </w:tc>
      </w:tr>
      <w:tr>
        <w:trPr>
          <w:trHeight w:val="214"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b/>
                <w:bCs/>
                <w:i/>
                <w:iCs/>
                <w:sz w:val="24"/>
                <w:szCs w:val="24"/>
                <w:lang w:eastAsia="ru-RU"/>
              </w:rPr>
              <w:t>Резервные фонды</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0111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b/>
                <w:bCs/>
                <w:i/>
                <w:iCs/>
                <w:sz w:val="24"/>
                <w:szCs w:val="24"/>
                <w:lang w:eastAsia="ru-RU"/>
              </w:rPr>
              <w:t>1 000,0</w:t>
            </w:r>
          </w:p>
        </w:tc>
      </w:tr>
      <w:tr>
        <w:trPr>
          <w:trHeight w:val="147"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Непрограммное направление расходов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98 0 00 00000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1 000,0</w:t>
            </w:r>
          </w:p>
        </w:tc>
      </w:tr>
      <w:tr>
        <w:trPr>
          <w:trHeight w:val="96"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Резервные фонды местных администраций</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98 0 00 00200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1 000,0</w:t>
            </w:r>
          </w:p>
        </w:tc>
      </w:tr>
      <w:tr>
        <w:trPr>
          <w:trHeight w:val="7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Иные бюджетные ассигнования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98 0 00 00200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1 000,0</w:t>
            </w:r>
          </w:p>
        </w:tc>
      </w:tr>
      <w:tr>
        <w:trPr>
          <w:trHeight w:val="33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Резервные средства</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0111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98 0 00 00200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870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1 000,0</w:t>
            </w:r>
          </w:p>
        </w:tc>
      </w:tr>
      <w:tr>
        <w:trPr>
          <w:trHeight w:val="33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b/>
                <w:bCs/>
                <w:i/>
                <w:iCs/>
                <w:sz w:val="24"/>
                <w:szCs w:val="24"/>
                <w:lang w:eastAsia="ru-RU"/>
              </w:rPr>
              <w:t>Другие общегосударственные вопросы</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b/>
                <w:bCs/>
                <w:i/>
                <w:iCs/>
                <w:sz w:val="24"/>
                <w:szCs w:val="24"/>
                <w:lang w:eastAsia="ru-RU"/>
              </w:rPr>
              <w:t>192,5</w:t>
            </w:r>
          </w:p>
        </w:tc>
      </w:tr>
      <w:tr>
        <w:trPr>
          <w:trHeight w:val="441"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Ведомственная целевая программа "Колпашево-наш общий дом" на 2019 год"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39 0 00 00000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30,5</w:t>
            </w:r>
          </w:p>
        </w:tc>
      </w:tr>
      <w:tr>
        <w:trPr>
          <w:trHeight w:val="67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проведение ежегодного конкурса снежных городков "Снежная сказка"</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39 0 01 00000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10,5</w:t>
            </w:r>
          </w:p>
        </w:tc>
      </w:tr>
      <w:tr>
        <w:trPr>
          <w:trHeight w:val="703"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39 0 01 00000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10,5</w:t>
            </w:r>
          </w:p>
        </w:tc>
      </w:tr>
      <w:tr>
        <w:trPr>
          <w:trHeight w:val="728"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39 0 01 00000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10,5</w:t>
            </w:r>
          </w:p>
        </w:tc>
      </w:tr>
      <w:tr>
        <w:trPr>
          <w:trHeight w:val="1011"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проведение ежегодного конкурса на лучшее благоустройство территории индивидуального жилого дома, многоквартирного жилого дома</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39 0 02 00000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20,0</w:t>
            </w:r>
          </w:p>
        </w:tc>
      </w:tr>
      <w:tr>
        <w:trPr>
          <w:trHeight w:val="601"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39 0 02 00000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20,0</w:t>
            </w:r>
          </w:p>
        </w:tc>
      </w:tr>
      <w:tr>
        <w:trPr>
          <w:trHeight w:val="769"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39 0 02 00000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20,0</w:t>
            </w:r>
          </w:p>
        </w:tc>
      </w:tr>
      <w:tr>
        <w:trPr>
          <w:trHeight w:val="309"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Непрограммное направление расходов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98 0 00 00000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162,0</w:t>
            </w:r>
          </w:p>
        </w:tc>
      </w:tr>
      <w:tr>
        <w:trPr>
          <w:trHeight w:val="272"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Прочие мероприятия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98 0 09 00000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162,0</w:t>
            </w:r>
          </w:p>
        </w:tc>
      </w:tr>
      <w:tr>
        <w:trPr>
          <w:trHeight w:val="70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 xml:space="preserve">Расходы на оплату членских взносов Ассоциации "Совет муниципальных образований Томской области"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98 0 09 00702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94,7</w:t>
            </w:r>
          </w:p>
        </w:tc>
      </w:tr>
      <w:tr>
        <w:trPr>
          <w:trHeight w:val="15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Иные бюджетные ассигнования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98 0 09 00702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94,7</w:t>
            </w:r>
          </w:p>
        </w:tc>
      </w:tr>
      <w:tr>
        <w:trPr>
          <w:trHeight w:val="139"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Уплата налогов, сборов и иных платежей</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98 0 09 00702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850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94,7</w:t>
            </w:r>
          </w:p>
        </w:tc>
      </w:tr>
      <w:tr>
        <w:trPr>
          <w:trHeight w:val="136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организацию и проведение мероприятий, связанных с награждением и присвоением почётных званий муниципального образования "Колпашевское городское поселение"</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98 0 09 00703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67,3</w:t>
            </w:r>
          </w:p>
        </w:tc>
      </w:tr>
      <w:tr>
        <w:trPr>
          <w:trHeight w:val="556"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98 0 09 00703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40,3</w:t>
            </w:r>
          </w:p>
        </w:tc>
      </w:tr>
      <w:tr>
        <w:trPr>
          <w:trHeight w:val="71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98 0 09 00703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40,3</w:t>
            </w:r>
          </w:p>
        </w:tc>
      </w:tr>
      <w:tr>
        <w:trPr>
          <w:trHeight w:val="273"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Социальное обеспечение и иные выплаты населению</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98 0 09 00703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300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27,0</w:t>
            </w:r>
          </w:p>
        </w:tc>
      </w:tr>
      <w:tr>
        <w:trPr>
          <w:trHeight w:val="44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Публичные нормативные выплаты гражданам несоциального характера</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98 0 09 00703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330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27,0</w:t>
            </w:r>
          </w:p>
        </w:tc>
      </w:tr>
      <w:tr>
        <w:trPr>
          <w:trHeight w:val="297"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b/>
                <w:bCs/>
                <w:sz w:val="24"/>
                <w:szCs w:val="24"/>
                <w:lang w:eastAsia="ru-RU"/>
              </w:rPr>
              <w:t>Национальная безопасность и правоохранительная деятельность</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0300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b/>
                <w:bCs/>
                <w:sz w:val="24"/>
                <w:szCs w:val="24"/>
                <w:lang w:eastAsia="ru-RU"/>
              </w:rPr>
              <w:t>277,7</w:t>
            </w:r>
          </w:p>
        </w:tc>
      </w:tr>
      <w:tr>
        <w:trPr>
          <w:trHeight w:val="1014"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b/>
                <w:bCs/>
                <w:i/>
                <w:i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0309</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b/>
                <w:bCs/>
                <w:i/>
                <w:iCs/>
                <w:sz w:val="24"/>
                <w:szCs w:val="24"/>
                <w:lang w:eastAsia="ru-RU"/>
              </w:rPr>
              <w:t>277,7</w:t>
            </w:r>
          </w:p>
        </w:tc>
      </w:tr>
      <w:tr>
        <w:trPr>
          <w:trHeight w:val="1186"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both"/>
              <w:rPr/>
            </w:pPr>
            <w:r>
              <w:rPr>
                <w:rFonts w:cs="Times New Roman"/>
                <w:i/>
                <w:iCs/>
                <w:sz w:val="24"/>
                <w:szCs w:val="24"/>
                <w:lang w:eastAsia="ru-RU"/>
              </w:rPr>
              <w:t>Ведомственная целевая программа "Обеспечение безопасности жизнедеятельности населения на территории Колпашевского городского поселения" на 2019 год"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0309</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84 0 00 00000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277,7</w:t>
            </w:r>
          </w:p>
        </w:tc>
      </w:tr>
      <w:tr>
        <w:trPr>
          <w:trHeight w:val="781"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both"/>
              <w:rPr/>
            </w:pPr>
            <w:r>
              <w:rPr>
                <w:rFonts w:cs="Times New Roman"/>
                <w:i/>
                <w:iCs/>
                <w:sz w:val="24"/>
                <w:szCs w:val="24"/>
                <w:lang w:eastAsia="ru-RU"/>
              </w:rPr>
              <w:t>Обеспечение безопасности жизнедеятельности населения на территории Колпашевского городского поселения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0309</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84 0 01 00000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277,7</w:t>
            </w:r>
          </w:p>
        </w:tc>
      </w:tr>
      <w:tr>
        <w:trPr>
          <w:trHeight w:val="811"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0309</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84 0 01 0000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277,7</w:t>
            </w:r>
          </w:p>
        </w:tc>
      </w:tr>
      <w:tr>
        <w:trPr>
          <w:trHeight w:val="681"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0309</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84 0 01 00000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277,7</w:t>
            </w:r>
          </w:p>
        </w:tc>
      </w:tr>
      <w:tr>
        <w:trPr>
          <w:trHeight w:val="31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b/>
                <w:bCs/>
                <w:sz w:val="24"/>
                <w:szCs w:val="24"/>
                <w:lang w:eastAsia="ru-RU"/>
              </w:rPr>
              <w:t>Национальная экономика</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0400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b/>
                <w:bCs/>
                <w:sz w:val="24"/>
                <w:szCs w:val="24"/>
                <w:lang w:eastAsia="ru-RU"/>
              </w:rPr>
              <w:t>20 080,8</w:t>
            </w:r>
          </w:p>
        </w:tc>
      </w:tr>
      <w:tr>
        <w:trPr>
          <w:trHeight w:val="31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b/>
                <w:bCs/>
                <w:i/>
                <w:iCs/>
                <w:sz w:val="24"/>
                <w:szCs w:val="24"/>
                <w:lang w:eastAsia="ru-RU"/>
              </w:rPr>
              <w:t>Транспорт</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0408</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b/>
                <w:bCs/>
                <w:i/>
                <w:iCs/>
                <w:sz w:val="24"/>
                <w:szCs w:val="24"/>
                <w:lang w:eastAsia="ru-RU"/>
              </w:rPr>
              <w:t>1 561,7</w:t>
            </w:r>
          </w:p>
        </w:tc>
      </w:tr>
      <w:tr>
        <w:trPr>
          <w:trHeight w:val="886"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both"/>
              <w:rPr/>
            </w:pPr>
            <w:r>
              <w:rPr>
                <w:rFonts w:cs="Times New Roman"/>
                <w:i/>
                <w:iCs/>
                <w:sz w:val="24"/>
                <w:szCs w:val="24"/>
                <w:lang w:eastAsia="ru-RU"/>
              </w:rPr>
              <w:t>Ведомственная целевая программа "Обеспечение транспортной доступности населения мкр. Рейд с. Тогур в навигационный период" на 2019 год"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0408</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85 0 00 00000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1 561,7</w:t>
            </w:r>
          </w:p>
        </w:tc>
      </w:tr>
      <w:tr>
        <w:trPr>
          <w:trHeight w:val="336"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both"/>
              <w:rPr/>
            </w:pPr>
            <w:r>
              <w:rPr>
                <w:rFonts w:cs="Times New Roman"/>
                <w:i/>
                <w:iCs/>
                <w:sz w:val="24"/>
                <w:szCs w:val="24"/>
                <w:lang w:eastAsia="ru-RU"/>
              </w:rPr>
              <w:t>Организация перевозок пассажиров речным транспортом с доступной для населения провозной платой</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0408</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85 0 01 00000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1 518,7</w:t>
            </w:r>
          </w:p>
        </w:tc>
      </w:tr>
      <w:tr>
        <w:trPr>
          <w:trHeight w:val="31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Иные бюджетные ассигнования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0408</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85 0 01 00000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1 518,7</w:t>
            </w:r>
          </w:p>
        </w:tc>
      </w:tr>
      <w:tr>
        <w:trPr>
          <w:trHeight w:val="1018"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jc w:val="both"/>
              <w:rPr/>
            </w:pPr>
            <w:r>
              <w:rPr>
                <w:rFonts w:cs="Times New Roman"/>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0408</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85 0 01 00000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810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1 518,7</w:t>
            </w:r>
          </w:p>
        </w:tc>
      </w:tr>
      <w:tr>
        <w:trPr>
          <w:trHeight w:val="31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both"/>
              <w:rPr/>
            </w:pPr>
            <w:r>
              <w:rPr>
                <w:rFonts w:cs="Times New Roman"/>
                <w:i/>
                <w:iCs/>
                <w:sz w:val="24"/>
                <w:szCs w:val="24"/>
                <w:lang w:eastAsia="ru-RU"/>
              </w:rPr>
              <w:t>Траление причалов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0408</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85 0 03 00000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43,0</w:t>
            </w:r>
          </w:p>
        </w:tc>
      </w:tr>
      <w:tr>
        <w:trPr>
          <w:trHeight w:val="447"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0408</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85 0 03 00000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43,0</w:t>
            </w:r>
          </w:p>
        </w:tc>
      </w:tr>
      <w:tr>
        <w:trPr>
          <w:trHeight w:val="557"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0408</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85 0 03 00000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43,0</w:t>
            </w:r>
          </w:p>
        </w:tc>
      </w:tr>
      <w:tr>
        <w:trPr>
          <w:trHeight w:val="33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b/>
                <w:bCs/>
                <w:i/>
                <w:iCs/>
                <w:sz w:val="24"/>
                <w:szCs w:val="24"/>
                <w:lang w:eastAsia="ru-RU"/>
              </w:rPr>
              <w:t>Дорожное хозяйство (дорожные фонды)</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0409</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b/>
                <w:bCs/>
                <w:i/>
                <w:iCs/>
                <w:sz w:val="24"/>
                <w:szCs w:val="24"/>
                <w:lang w:eastAsia="ru-RU"/>
              </w:rPr>
              <w:t>18 519,1</w:t>
            </w:r>
          </w:p>
        </w:tc>
      </w:tr>
      <w:tr>
        <w:trPr>
          <w:trHeight w:val="643"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jc w:val="both"/>
              <w:rPr/>
            </w:pPr>
            <w:r>
              <w:rPr>
                <w:rFonts w:cs="Times New Roman"/>
                <w:i/>
                <w:iCs/>
                <w:sz w:val="24"/>
                <w:szCs w:val="24"/>
                <w:lang w:eastAsia="ru-RU"/>
              </w:rPr>
              <w:t>Муниципальная программа "Развитие транспортной инфраструктуры в Колпашевском районе"</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0409</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49 0 00 00000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2 000,0</w:t>
            </w:r>
          </w:p>
        </w:tc>
      </w:tr>
      <w:tr>
        <w:trPr>
          <w:trHeight w:val="41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jc w:val="both"/>
              <w:rPr/>
            </w:pPr>
            <w:r>
              <w:rPr>
                <w:rFonts w:cs="Times New Roman"/>
                <w:i/>
                <w:iCs/>
                <w:sz w:val="24"/>
                <w:szCs w:val="24"/>
                <w:lang w:eastAsia="ru-RU"/>
              </w:rPr>
              <w:t>Подпрограмма "Приведение в нормативное состояние автомобильных дорог общего пользования местного значения"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0409</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49 1 00 00000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2 000,0</w:t>
            </w:r>
          </w:p>
        </w:tc>
      </w:tr>
      <w:tr>
        <w:trPr>
          <w:trHeight w:val="378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jc w:val="both"/>
              <w:rPr/>
            </w:pPr>
            <w:r>
              <w:rPr>
                <w:rFonts w:cs="Times New Roman"/>
                <w:i/>
                <w:iCs/>
                <w:sz w:val="24"/>
                <w:szCs w:val="24"/>
                <w:lang w:eastAsia="ru-RU"/>
              </w:rPr>
              <w:t>Основное мероприятие "Содействие в осуществлении дорожной деятельности в отношении автомобильных дорог местного значения, осуществлении муниципального контроля за сохранностью автомобильных дорог местного значения, и обеспечении безопасности дорожного движения на них,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0409</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49 1 01 00000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2 000,0</w:t>
            </w:r>
          </w:p>
        </w:tc>
      </w:tr>
      <w:tr>
        <w:trPr>
          <w:trHeight w:val="223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jc w:val="both"/>
              <w:rPr/>
            </w:pPr>
            <w:r>
              <w:rPr>
                <w:rFonts w:cs="Times New Roman"/>
                <w:i/>
                <w:iCs/>
                <w:sz w:val="24"/>
                <w:szCs w:val="24"/>
                <w:lang w:eastAsia="ru-RU"/>
              </w:rPr>
              <w:t>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0409</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49 1 01 00404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2 000,0</w:t>
            </w:r>
          </w:p>
        </w:tc>
      </w:tr>
      <w:tr>
        <w:trPr>
          <w:trHeight w:val="654"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0409</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49 1 01 00404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2 000,0</w:t>
            </w:r>
          </w:p>
        </w:tc>
      </w:tr>
      <w:tr>
        <w:trPr>
          <w:trHeight w:val="52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0409</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49 1 01 00404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2 000,0</w:t>
            </w:r>
          </w:p>
        </w:tc>
      </w:tr>
      <w:tr>
        <w:trPr>
          <w:trHeight w:val="123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both"/>
              <w:rPr/>
            </w:pPr>
            <w:r>
              <w:rPr>
                <w:rFonts w:cs="Times New Roman"/>
                <w:i/>
                <w:iCs/>
                <w:sz w:val="24"/>
                <w:szCs w:val="24"/>
                <w:lang w:eastAsia="ru-RU"/>
              </w:rPr>
              <w:t>Ведомственная целевая программа "Дороги муниципального образования "Колпашевское городское поселение" и инженерные сооружения на них" на 2019 год"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0409</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86 0 00 00000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16 519,1</w:t>
            </w:r>
          </w:p>
        </w:tc>
      </w:tr>
      <w:tr>
        <w:trPr>
          <w:trHeight w:val="416"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Поддержание автомобильных дорог поселения в состоянии пригодном к эксплуатации</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rPr/>
            </w:pPr>
            <w:r>
              <w:rPr>
                <w:rFonts w:cs="Times New Roman"/>
                <w:i/>
                <w:iCs/>
                <w:sz w:val="24"/>
                <w:szCs w:val="24"/>
                <w:lang w:eastAsia="ru-RU"/>
              </w:rPr>
              <w:t>0409</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86 0 01 00000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15 992,1</w:t>
            </w:r>
          </w:p>
        </w:tc>
      </w:tr>
      <w:tr>
        <w:trPr>
          <w:trHeight w:val="329"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rPr/>
            </w:pPr>
            <w:r>
              <w:rPr>
                <w:rFonts w:cs="Times New Roman"/>
                <w:i/>
                <w:iCs/>
                <w:sz w:val="24"/>
                <w:szCs w:val="24"/>
                <w:lang w:eastAsia="ru-RU"/>
              </w:rPr>
              <w:t>0409</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86 0 01 00000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15 992,1</w:t>
            </w:r>
          </w:p>
        </w:tc>
      </w:tr>
      <w:tr>
        <w:trPr>
          <w:trHeight w:val="557"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0409</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86 0 01 00000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15 992,1</w:t>
            </w:r>
          </w:p>
        </w:tc>
      </w:tr>
      <w:tr>
        <w:trPr>
          <w:trHeight w:val="131"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Устройство зимних автомобильных дорог и пешеходных тротуаров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0409</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86 0 02 00000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527,0</w:t>
            </w:r>
          </w:p>
        </w:tc>
      </w:tr>
      <w:tr>
        <w:trPr>
          <w:trHeight w:val="70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0409</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86 0 02 00000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527,0</w:t>
            </w:r>
          </w:p>
        </w:tc>
      </w:tr>
      <w:tr>
        <w:trPr>
          <w:trHeight w:val="57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0409</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86 0 02 00000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527,0</w:t>
            </w:r>
          </w:p>
        </w:tc>
      </w:tr>
      <w:tr>
        <w:trPr>
          <w:trHeight w:val="161"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b/>
                <w:bCs/>
                <w:sz w:val="24"/>
                <w:szCs w:val="24"/>
                <w:lang w:eastAsia="ru-RU"/>
              </w:rPr>
              <w:t>Жилищно-коммунальное хозяйство</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0500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b/>
                <w:bCs/>
                <w:sz w:val="24"/>
                <w:szCs w:val="24"/>
                <w:lang w:eastAsia="ru-RU"/>
              </w:rPr>
              <w:t>21 008,1</w:t>
            </w:r>
          </w:p>
        </w:tc>
      </w:tr>
      <w:tr>
        <w:trPr>
          <w:trHeight w:val="238"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b/>
                <w:bCs/>
                <w:i/>
                <w:iCs/>
                <w:sz w:val="24"/>
                <w:szCs w:val="24"/>
                <w:lang w:eastAsia="ru-RU"/>
              </w:rPr>
              <w:t>Жилищное хозяйство</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0501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b/>
                <w:bCs/>
                <w:i/>
                <w:iCs/>
                <w:sz w:val="24"/>
                <w:szCs w:val="24"/>
                <w:lang w:eastAsia="ru-RU"/>
              </w:rPr>
              <w:t>1 974,2</w:t>
            </w:r>
          </w:p>
        </w:tc>
      </w:tr>
      <w:tr>
        <w:trPr>
          <w:trHeight w:val="439"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both"/>
              <w:rPr/>
            </w:pPr>
            <w:r>
              <w:rPr>
                <w:rFonts w:cs="Times New Roman"/>
                <w:i/>
                <w:iCs/>
                <w:sz w:val="24"/>
                <w:szCs w:val="24"/>
                <w:lang w:eastAsia="ru-RU"/>
              </w:rPr>
              <w:t>Ведомственная целевая программа "Капитальный ремонт муниципального жилищного фонда" на 2019 год"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87 0 00 00000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1 974,2</w:t>
            </w:r>
          </w:p>
        </w:tc>
      </w:tr>
      <w:tr>
        <w:trPr>
          <w:trHeight w:val="31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both"/>
              <w:rPr/>
            </w:pPr>
            <w:r>
              <w:rPr>
                <w:rFonts w:cs="Times New Roman"/>
                <w:i/>
                <w:iCs/>
                <w:sz w:val="24"/>
                <w:szCs w:val="24"/>
                <w:lang w:eastAsia="ru-RU"/>
              </w:rPr>
              <w:t>Капитальный ремонт муниципального жилищного фонда</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87 0 01 00000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1 974,2</w:t>
            </w:r>
          </w:p>
        </w:tc>
      </w:tr>
      <w:tr>
        <w:trPr>
          <w:trHeight w:val="587"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87 0 01 00000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1 974,2</w:t>
            </w:r>
          </w:p>
        </w:tc>
      </w:tr>
      <w:tr>
        <w:trPr>
          <w:trHeight w:val="74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0501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87 0 01 00000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1 974,2</w:t>
            </w:r>
          </w:p>
        </w:tc>
      </w:tr>
      <w:tr>
        <w:trPr>
          <w:trHeight w:val="20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b/>
                <w:bCs/>
                <w:i/>
                <w:iCs/>
                <w:sz w:val="24"/>
                <w:szCs w:val="24"/>
                <w:lang w:eastAsia="ru-RU"/>
              </w:rPr>
              <w:t>Коммунальное хозяйство</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0502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b/>
                <w:bCs/>
                <w:i/>
                <w:iCs/>
                <w:sz w:val="24"/>
                <w:szCs w:val="24"/>
                <w:lang w:eastAsia="ru-RU"/>
              </w:rPr>
              <w:t>5 000,0</w:t>
            </w:r>
          </w:p>
        </w:tc>
      </w:tr>
      <w:tr>
        <w:trPr>
          <w:trHeight w:val="559"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Ведомственная целевая программа "Организация мероприятий в области коммунального хозяйства" на 2019 год"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88 0 00 00000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5 000,0</w:t>
            </w:r>
          </w:p>
        </w:tc>
      </w:tr>
      <w:tr>
        <w:trPr>
          <w:trHeight w:val="344"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Осуществление мероприятий в области коммунального хозяйства</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88 0 01 00000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5 000,0</w:t>
            </w:r>
          </w:p>
        </w:tc>
      </w:tr>
      <w:tr>
        <w:trPr>
          <w:trHeight w:val="63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88 0 01 00000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5 000,0</w:t>
            </w:r>
          </w:p>
        </w:tc>
      </w:tr>
      <w:tr>
        <w:trPr>
          <w:trHeight w:val="647"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0502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88 0 01 00000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5 000,0</w:t>
            </w:r>
          </w:p>
        </w:tc>
      </w:tr>
      <w:tr>
        <w:trPr>
          <w:trHeight w:val="34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jc w:val="both"/>
              <w:rPr/>
            </w:pPr>
            <w:r>
              <w:rPr>
                <w:rFonts w:cs="Times New Roman"/>
                <w:b/>
                <w:bCs/>
                <w:i/>
                <w:iCs/>
                <w:sz w:val="24"/>
                <w:szCs w:val="24"/>
                <w:lang w:eastAsia="ru-RU"/>
              </w:rPr>
              <w:t>Благоустройство</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b/>
                <w:bCs/>
                <w:i/>
                <w:iCs/>
                <w:sz w:val="24"/>
                <w:szCs w:val="24"/>
                <w:lang w:eastAsia="ru-RU"/>
              </w:rPr>
              <w:t>14 033,9</w:t>
            </w:r>
          </w:p>
        </w:tc>
      </w:tr>
      <w:tr>
        <w:trPr>
          <w:trHeight w:val="126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both"/>
              <w:rPr/>
            </w:pPr>
            <w:r>
              <w:rPr>
                <w:rFonts w:cs="Times New Roman"/>
                <w:i/>
                <w:iCs/>
                <w:sz w:val="24"/>
                <w:szCs w:val="24"/>
                <w:lang w:eastAsia="ru-RU"/>
              </w:rPr>
              <w:t>Ведомственная целевая программа "Благоустройство территории муниципального образования "Колпашевское городское поселение" на 2019 год"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37 0 00 00000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98,5</w:t>
            </w:r>
          </w:p>
        </w:tc>
      </w:tr>
      <w:tr>
        <w:trPr>
          <w:trHeight w:val="613"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Мероприятия по ремонту остановочных павильонов в г. Колпашево в рамках благоустройства</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37 0 01 00000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98,5</w:t>
            </w:r>
          </w:p>
        </w:tc>
      </w:tr>
      <w:tr>
        <w:trPr>
          <w:trHeight w:val="624"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37 0 01 00000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98,5</w:t>
            </w:r>
          </w:p>
        </w:tc>
      </w:tr>
      <w:tr>
        <w:trPr>
          <w:trHeight w:val="49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37 0 01 00000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98,5</w:t>
            </w:r>
          </w:p>
        </w:tc>
      </w:tr>
      <w:tr>
        <w:trPr>
          <w:trHeight w:val="7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both"/>
              <w:rPr/>
            </w:pPr>
            <w:r>
              <w:rPr>
                <w:rFonts w:cs="Times New Roman"/>
                <w:i/>
                <w:iCs/>
                <w:sz w:val="24"/>
                <w:szCs w:val="24"/>
                <w:lang w:eastAsia="ru-RU"/>
              </w:rPr>
              <w:t>Ведомственная целевая программа "Обеспечение бесперебойного функционирования сетей уличного освещения" на 2019 год"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89 0 00 00000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6 331,0</w:t>
            </w:r>
          </w:p>
        </w:tc>
      </w:tr>
      <w:tr>
        <w:trPr>
          <w:trHeight w:val="563"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оплату потребленной электрической энергии для нужд системы уличного освещения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89 0 01 00000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4 331,0</w:t>
            </w:r>
          </w:p>
        </w:tc>
      </w:tr>
      <w:tr>
        <w:trPr>
          <w:trHeight w:val="57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89 0 01 00000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4 331,0</w:t>
            </w:r>
          </w:p>
        </w:tc>
      </w:tr>
      <w:tr>
        <w:trPr>
          <w:trHeight w:val="587"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89 0 01 00000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4 331,0</w:t>
            </w:r>
          </w:p>
        </w:tc>
      </w:tr>
      <w:tr>
        <w:trPr>
          <w:trHeight w:val="599"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содержание объектов уличного освещения (техническое обслуживание объектов уличного освещения)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89 0 02 00000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1 760,0</w:t>
            </w:r>
          </w:p>
        </w:tc>
      </w:tr>
      <w:tr>
        <w:trPr>
          <w:trHeight w:val="611"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89 0 02 00000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1 760,0</w:t>
            </w:r>
          </w:p>
        </w:tc>
      </w:tr>
      <w:tr>
        <w:trPr>
          <w:trHeight w:val="609"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89 0 02 00000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1 760,0</w:t>
            </w:r>
          </w:p>
        </w:tc>
      </w:tr>
      <w:tr>
        <w:trPr>
          <w:trHeight w:val="19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 xml:space="preserve">Расходы на дополнительное устройство уличного освещения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0"/>
                <w:szCs w:val="20"/>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89 0 03 00000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240,0</w:t>
            </w:r>
          </w:p>
        </w:tc>
      </w:tr>
      <w:tr>
        <w:trPr>
          <w:trHeight w:val="643"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0"/>
                <w:szCs w:val="20"/>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89 0 03 00000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240,0</w:t>
            </w:r>
          </w:p>
        </w:tc>
      </w:tr>
      <w:tr>
        <w:trPr>
          <w:trHeight w:val="513"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0"/>
                <w:szCs w:val="20"/>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89 0 03 00000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240,0</w:t>
            </w:r>
          </w:p>
        </w:tc>
      </w:tr>
      <w:tr>
        <w:trPr>
          <w:trHeight w:val="511"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both"/>
              <w:rPr/>
            </w:pPr>
            <w:r>
              <w:rPr>
                <w:rFonts w:cs="Times New Roman"/>
                <w:i/>
                <w:iCs/>
                <w:sz w:val="24"/>
                <w:szCs w:val="24"/>
                <w:lang w:eastAsia="ru-RU"/>
              </w:rPr>
              <w:t>Ведомственная целевая программа "Озеленение и улучшение состояния существующих зеленых насаждений" на 2019 год"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90 0 00 00000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549,0</w:t>
            </w:r>
          </w:p>
        </w:tc>
      </w:tr>
      <w:tr>
        <w:trPr>
          <w:trHeight w:val="257"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both"/>
              <w:rPr/>
            </w:pPr>
            <w:r>
              <w:rPr>
                <w:rFonts w:cs="Times New Roman"/>
                <w:i/>
                <w:iCs/>
                <w:sz w:val="24"/>
                <w:szCs w:val="24"/>
                <w:lang w:eastAsia="ru-RU"/>
              </w:rPr>
              <w:t>Озеленение и улучшение состояния существующих зеленых насаждений</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90 0 01 00000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549,0</w:t>
            </w:r>
          </w:p>
        </w:tc>
      </w:tr>
      <w:tr>
        <w:trPr>
          <w:trHeight w:val="53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90 0 01 00000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549,0</w:t>
            </w:r>
          </w:p>
        </w:tc>
      </w:tr>
      <w:tr>
        <w:trPr>
          <w:trHeight w:val="42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90 0 01 00000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549,0</w:t>
            </w:r>
          </w:p>
        </w:tc>
      </w:tr>
      <w:tr>
        <w:trPr>
          <w:trHeight w:val="431"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both"/>
              <w:rPr/>
            </w:pPr>
            <w:r>
              <w:rPr>
                <w:rFonts w:cs="Times New Roman"/>
                <w:i/>
                <w:iCs/>
                <w:sz w:val="24"/>
                <w:szCs w:val="24"/>
                <w:lang w:eastAsia="ru-RU"/>
              </w:rPr>
              <w:t>Ведомственная целевая программа "Поддержание надлежащего санитарно-экологического состояния территории" на 2019 год"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91 0 00 00000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1 960,8</w:t>
            </w:r>
          </w:p>
        </w:tc>
      </w:tr>
      <w:tr>
        <w:trPr>
          <w:trHeight w:val="7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ликвидацию несанкционированных свалок, разбор и вывоз бесхозных строений</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91 0 01 00000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281,2</w:t>
            </w:r>
          </w:p>
        </w:tc>
      </w:tr>
      <w:tr>
        <w:trPr>
          <w:trHeight w:val="7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91 0 01 00000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281,2</w:t>
            </w:r>
          </w:p>
        </w:tc>
      </w:tr>
      <w:tr>
        <w:trPr>
          <w:trHeight w:val="41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91 0 01 00000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281,2</w:t>
            </w:r>
          </w:p>
        </w:tc>
      </w:tr>
      <w:tr>
        <w:trPr>
          <w:trHeight w:val="7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Благоустройство мест массового отдыха</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91 0 02 00000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198,8</w:t>
            </w:r>
          </w:p>
        </w:tc>
      </w:tr>
      <w:tr>
        <w:trPr>
          <w:trHeight w:val="131"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91 0 02 00000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198,8</w:t>
            </w:r>
          </w:p>
        </w:tc>
      </w:tr>
      <w:tr>
        <w:trPr>
          <w:trHeight w:val="38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91 0 02 00000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198,8</w:t>
            </w:r>
          </w:p>
        </w:tc>
      </w:tr>
      <w:tr>
        <w:trPr>
          <w:trHeight w:val="256"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Мероприятия по благоустройству в части содержания площадей и лестниц, памятников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91 0 03 00000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970,0</w:t>
            </w:r>
          </w:p>
        </w:tc>
      </w:tr>
      <w:tr>
        <w:trPr>
          <w:trHeight w:val="409"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91 0 03 00000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970,0</w:t>
            </w:r>
          </w:p>
        </w:tc>
      </w:tr>
      <w:tr>
        <w:trPr>
          <w:trHeight w:val="138"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91 0 03 00000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970,0</w:t>
            </w:r>
          </w:p>
        </w:tc>
      </w:tr>
      <w:tr>
        <w:trPr>
          <w:trHeight w:val="561"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Мероприятия по содержанию и ремонту системы водоотведения в рамках благоустройства</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91 0 04 00000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510,8</w:t>
            </w:r>
          </w:p>
        </w:tc>
      </w:tr>
      <w:tr>
        <w:trPr>
          <w:trHeight w:val="289"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91 0 04 00000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510,8</w:t>
            </w:r>
          </w:p>
        </w:tc>
      </w:tr>
      <w:tr>
        <w:trPr>
          <w:trHeight w:val="301"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91 0 04 00000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510,8</w:t>
            </w:r>
          </w:p>
        </w:tc>
      </w:tr>
      <w:tr>
        <w:trPr>
          <w:trHeight w:val="327"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both"/>
              <w:rPr/>
            </w:pPr>
            <w:r>
              <w:rPr>
                <w:rFonts w:cs="Times New Roman"/>
                <w:i/>
                <w:iCs/>
                <w:sz w:val="24"/>
                <w:szCs w:val="24"/>
                <w:lang w:eastAsia="ru-RU"/>
              </w:rPr>
              <w:t>Ведомственная целевая программа "Улучшение качества окружающей среды" на 2019 год"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94 0 00 00000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50,0</w:t>
            </w:r>
          </w:p>
        </w:tc>
      </w:tr>
      <w:tr>
        <w:trPr>
          <w:trHeight w:val="7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both"/>
              <w:rPr/>
            </w:pPr>
            <w:r>
              <w:rPr>
                <w:rFonts w:cs="Times New Roman"/>
                <w:i/>
                <w:iCs/>
                <w:sz w:val="24"/>
                <w:szCs w:val="24"/>
                <w:lang w:eastAsia="ru-RU"/>
              </w:rPr>
              <w:t>Мероприятия по сносу самовольных построек</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94 0 01 00000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50,0</w:t>
            </w:r>
          </w:p>
        </w:tc>
      </w:tr>
      <w:tr>
        <w:trPr>
          <w:trHeight w:val="334"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94 0 01 00000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50,0</w:t>
            </w:r>
          </w:p>
        </w:tc>
      </w:tr>
      <w:tr>
        <w:trPr>
          <w:trHeight w:val="34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94 0 01 00000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50,0</w:t>
            </w:r>
          </w:p>
        </w:tc>
      </w:tr>
      <w:tr>
        <w:trPr>
          <w:trHeight w:val="33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jc w:val="both"/>
              <w:rPr/>
            </w:pPr>
            <w:r>
              <w:rPr>
                <w:rFonts w:cs="Times New Roman"/>
                <w:i/>
                <w:iCs/>
                <w:sz w:val="24"/>
                <w:szCs w:val="24"/>
                <w:lang w:eastAsia="ru-RU"/>
              </w:rPr>
              <w:t>Непрограммное направление расходов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98 0 00 00000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5 044,6</w:t>
            </w:r>
          </w:p>
        </w:tc>
      </w:tr>
      <w:tr>
        <w:trPr>
          <w:trHeight w:val="33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Прочие мероприятия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98 0 09 00000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5 044,6</w:t>
            </w:r>
          </w:p>
        </w:tc>
      </w:tr>
      <w:tr>
        <w:trPr>
          <w:trHeight w:val="33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jc w:val="both"/>
              <w:rPr/>
            </w:pPr>
            <w:r>
              <w:rPr>
                <w:rFonts w:cs="Times New Roman"/>
                <w:i/>
                <w:iCs/>
                <w:sz w:val="24"/>
                <w:szCs w:val="24"/>
                <w:lang w:eastAsia="ru-RU"/>
              </w:rPr>
              <w:t>Содержание общественных кладбищ</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98 0 09 00710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1 025,4</w:t>
            </w:r>
          </w:p>
        </w:tc>
      </w:tr>
      <w:tr>
        <w:trPr>
          <w:trHeight w:val="33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Иные бюджетные ассигнования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98 0 09 00710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1 025,4</w:t>
            </w:r>
          </w:p>
        </w:tc>
      </w:tr>
      <w:tr>
        <w:trPr>
          <w:trHeight w:val="858"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jc w:val="both"/>
              <w:rPr/>
            </w:pPr>
            <w:r>
              <w:rPr>
                <w:rFonts w:cs="Times New Roman"/>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98 0 09 00710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810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1 025,4</w:t>
            </w:r>
          </w:p>
        </w:tc>
      </w:tr>
      <w:tr>
        <w:trPr>
          <w:trHeight w:val="31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Организация ритуальных услуг</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98 0 09 00711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1 380,1</w:t>
            </w:r>
          </w:p>
        </w:tc>
      </w:tr>
      <w:tr>
        <w:trPr>
          <w:trHeight w:val="31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Иные бюджетные ассигнования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98 0 09 00711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1 380,1</w:t>
            </w:r>
          </w:p>
        </w:tc>
      </w:tr>
      <w:tr>
        <w:trPr>
          <w:trHeight w:val="126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jc w:val="both"/>
              <w:rPr/>
            </w:pPr>
            <w:r>
              <w:rPr>
                <w:rFonts w:cs="Times New Roman"/>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98 0 09 00711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810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1 380,1</w:t>
            </w:r>
          </w:p>
        </w:tc>
      </w:tr>
      <w:tr>
        <w:trPr>
          <w:trHeight w:val="433"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both"/>
              <w:rPr/>
            </w:pPr>
            <w:r>
              <w:rPr>
                <w:rFonts w:cs="Times New Roman"/>
                <w:i/>
                <w:iCs/>
                <w:sz w:val="24"/>
                <w:szCs w:val="24"/>
                <w:lang w:eastAsia="ru-RU"/>
              </w:rPr>
              <w:t>Прочие мероприятия по благоустройству городских и сельских поселений</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98 0 09 00712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1 991,5</w:t>
            </w:r>
          </w:p>
        </w:tc>
      </w:tr>
      <w:tr>
        <w:trPr>
          <w:trHeight w:val="583"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98 0 09 00712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1 991,5</w:t>
            </w:r>
          </w:p>
        </w:tc>
      </w:tr>
      <w:tr>
        <w:trPr>
          <w:trHeight w:val="594"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98 0 09 00712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1 991,5</w:t>
            </w:r>
          </w:p>
        </w:tc>
      </w:tr>
      <w:tr>
        <w:trPr>
          <w:trHeight w:val="607"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выполнение работ по устройству и содержанию новогодних снежных городков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98 0 09 00713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647,6</w:t>
            </w:r>
          </w:p>
        </w:tc>
      </w:tr>
      <w:tr>
        <w:trPr>
          <w:trHeight w:val="76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98 0 09 00713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647,6</w:t>
            </w:r>
          </w:p>
        </w:tc>
      </w:tr>
      <w:tr>
        <w:trPr>
          <w:trHeight w:val="773"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0503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98 0 09 00713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647,6</w:t>
            </w:r>
          </w:p>
        </w:tc>
      </w:tr>
      <w:tr>
        <w:trPr>
          <w:trHeight w:val="231"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b/>
                <w:bCs/>
                <w:sz w:val="24"/>
                <w:szCs w:val="24"/>
                <w:lang w:eastAsia="ru-RU"/>
              </w:rPr>
              <w:t>Культура, кинематография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0800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b/>
                <w:bCs/>
                <w:sz w:val="24"/>
                <w:szCs w:val="24"/>
                <w:lang w:eastAsia="ru-RU"/>
              </w:rPr>
              <w:t>38 923,2</w:t>
            </w:r>
          </w:p>
        </w:tc>
      </w:tr>
      <w:tr>
        <w:trPr>
          <w:trHeight w:val="166"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b/>
                <w:bCs/>
                <w:i/>
                <w:iCs/>
                <w:sz w:val="24"/>
                <w:szCs w:val="24"/>
                <w:lang w:eastAsia="ru-RU"/>
              </w:rPr>
              <w:t>Культура</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0801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b/>
                <w:bCs/>
                <w:i/>
                <w:iCs/>
                <w:sz w:val="24"/>
                <w:szCs w:val="24"/>
                <w:lang w:eastAsia="ru-RU"/>
              </w:rPr>
              <w:t>38 923,2</w:t>
            </w:r>
          </w:p>
        </w:tc>
      </w:tr>
      <w:tr>
        <w:trPr>
          <w:trHeight w:val="10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Непрограммное направление расходов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0801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98 0 00 00000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38 923,2</w:t>
            </w:r>
          </w:p>
        </w:tc>
      </w:tr>
      <w:tr>
        <w:trPr>
          <w:trHeight w:val="629"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обеспечение учреждений, организаций культуры и мероприятия в области культуры</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0801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98 0 04 00000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38 923,2</w:t>
            </w:r>
          </w:p>
        </w:tc>
      </w:tr>
      <w:tr>
        <w:trPr>
          <w:trHeight w:val="72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Организация осуществления части переданных полномочий в области культуры</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0801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98 0 04 00716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38 923,2</w:t>
            </w:r>
          </w:p>
        </w:tc>
      </w:tr>
      <w:tr>
        <w:trPr>
          <w:trHeight w:val="98"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Межбюджетные трансферты</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0801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98 0 04 00716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500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38 825,5</w:t>
            </w:r>
          </w:p>
        </w:tc>
      </w:tr>
      <w:tr>
        <w:trPr>
          <w:trHeight w:val="101"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межбюджетные трансферты</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0801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98 0 04 00716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540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38 825,5</w:t>
            </w:r>
          </w:p>
        </w:tc>
      </w:tr>
      <w:tr>
        <w:trPr>
          <w:trHeight w:val="106"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Иные бюджетные ассигнования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0801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98 0 04 00716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97,7</w:t>
            </w:r>
          </w:p>
        </w:tc>
      </w:tr>
      <w:tr>
        <w:trPr>
          <w:trHeight w:val="33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Резервные средства</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0801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98 0 04 00716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870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97,7</w:t>
            </w:r>
          </w:p>
        </w:tc>
      </w:tr>
      <w:tr>
        <w:trPr>
          <w:trHeight w:val="172"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b/>
                <w:bCs/>
                <w:sz w:val="24"/>
                <w:szCs w:val="24"/>
                <w:lang w:eastAsia="ru-RU"/>
              </w:rPr>
              <w:t>Физическая культура и спорт</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1100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b/>
                <w:bCs/>
                <w:sz w:val="24"/>
                <w:szCs w:val="24"/>
                <w:lang w:eastAsia="ru-RU"/>
              </w:rPr>
              <w:t>1 285,1</w:t>
            </w:r>
          </w:p>
        </w:tc>
      </w:tr>
      <w:tr>
        <w:trPr>
          <w:trHeight w:val="12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b/>
                <w:bCs/>
                <w:i/>
                <w:iCs/>
                <w:sz w:val="24"/>
                <w:szCs w:val="24"/>
                <w:lang w:eastAsia="ru-RU"/>
              </w:rPr>
              <w:t>Массовый спорт</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1102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b/>
                <w:bCs/>
                <w:i/>
                <w:iCs/>
                <w:sz w:val="24"/>
                <w:szCs w:val="24"/>
                <w:lang w:eastAsia="ru-RU"/>
              </w:rPr>
              <w:t>1 285,1</w:t>
            </w:r>
          </w:p>
        </w:tc>
      </w:tr>
      <w:tr>
        <w:trPr>
          <w:trHeight w:val="18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both"/>
              <w:rPr/>
            </w:pPr>
            <w:r>
              <w:rPr>
                <w:rFonts w:cs="Times New Roman"/>
                <w:i/>
                <w:iCs/>
                <w:sz w:val="24"/>
                <w:szCs w:val="24"/>
                <w:lang w:eastAsia="ru-RU"/>
              </w:rPr>
              <w:t>Ведомственная целевая программа "Территория спорта" на 2019 год"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1102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38 0 00 00000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1 285,1</w:t>
            </w:r>
          </w:p>
        </w:tc>
      </w:tr>
      <w:tr>
        <w:trPr>
          <w:trHeight w:val="457"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Проведение физкультурно-оздоровительных и спортивных мероприятий</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1102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38 0 01 00000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960,0</w:t>
            </w:r>
          </w:p>
        </w:tc>
      </w:tr>
      <w:tr>
        <w:trPr>
          <w:trHeight w:val="611"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1102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38 0 01 00000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780,0</w:t>
            </w:r>
          </w:p>
        </w:tc>
      </w:tr>
      <w:tr>
        <w:trPr>
          <w:trHeight w:val="623"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1102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38 0 01 00000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780,0</w:t>
            </w:r>
          </w:p>
        </w:tc>
      </w:tr>
      <w:tr>
        <w:trPr>
          <w:trHeight w:val="36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Социальное обеспечение и иные выплаты населению</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1102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38 0 01 00000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300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180,0</w:t>
            </w:r>
          </w:p>
        </w:tc>
      </w:tr>
      <w:tr>
        <w:trPr>
          <w:trHeight w:val="33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выплаты населению</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1102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38 0 01 00000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360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180,0</w:t>
            </w:r>
          </w:p>
        </w:tc>
      </w:tr>
      <w:tr>
        <w:trPr>
          <w:trHeight w:val="96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Обеспечение выездов сборных спортивных команд Колпашевского городского поселения на соревнования различных уровней</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1102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38 0 02 00000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325,1</w:t>
            </w:r>
          </w:p>
        </w:tc>
      </w:tr>
      <w:tr>
        <w:trPr>
          <w:trHeight w:val="1422"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1102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38 0 02 00000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100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325,1</w:t>
            </w:r>
          </w:p>
        </w:tc>
      </w:tr>
      <w:tr>
        <w:trPr>
          <w:trHeight w:val="64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Расходы на выплаты персоналу государственных (муниципальных) органов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1102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38 0 02 00000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120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325,1</w:t>
            </w:r>
          </w:p>
        </w:tc>
      </w:tr>
      <w:tr>
        <w:trPr>
          <w:trHeight w:val="337"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b/>
                <w:bCs/>
                <w:i/>
                <w:iCs/>
                <w:sz w:val="24"/>
                <w:szCs w:val="24"/>
                <w:lang w:eastAsia="ru-RU"/>
              </w:rPr>
              <w:t>2. Муниципальное казенное учреждение "Городской молодежный центр"</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913</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b/>
                <w:bCs/>
                <w:i/>
                <w:iCs/>
                <w:sz w:val="24"/>
                <w:szCs w:val="24"/>
                <w:lang w:eastAsia="ru-RU"/>
              </w:rPr>
              <w:t>10 937,4</w:t>
            </w:r>
          </w:p>
        </w:tc>
      </w:tr>
      <w:tr>
        <w:trPr>
          <w:trHeight w:val="33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b/>
                <w:bCs/>
                <w:sz w:val="24"/>
                <w:szCs w:val="24"/>
                <w:lang w:eastAsia="ru-RU"/>
              </w:rPr>
              <w:t>Образование</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0700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b/>
                <w:bCs/>
                <w:sz w:val="24"/>
                <w:szCs w:val="24"/>
                <w:lang w:eastAsia="ru-RU"/>
              </w:rPr>
              <w:t>8 748,8</w:t>
            </w:r>
          </w:p>
        </w:tc>
      </w:tr>
      <w:tr>
        <w:trPr>
          <w:trHeight w:val="30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b/>
                <w:bCs/>
                <w:i/>
                <w:iCs/>
                <w:sz w:val="24"/>
                <w:szCs w:val="24"/>
                <w:lang w:eastAsia="ru-RU"/>
              </w:rPr>
              <w:t>Молодежная политика</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0707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b/>
                <w:bCs/>
                <w:i/>
                <w:iCs/>
                <w:sz w:val="24"/>
                <w:szCs w:val="24"/>
                <w:lang w:eastAsia="ru-RU"/>
              </w:rPr>
              <w:t>8 748,8</w:t>
            </w:r>
          </w:p>
        </w:tc>
      </w:tr>
      <w:tr>
        <w:trPr>
          <w:trHeight w:val="25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both"/>
              <w:rPr/>
            </w:pPr>
            <w:r>
              <w:rPr>
                <w:rFonts w:cs="Times New Roman"/>
                <w:i/>
                <w:iCs/>
                <w:sz w:val="24"/>
                <w:szCs w:val="24"/>
                <w:lang w:eastAsia="ru-RU"/>
              </w:rPr>
              <w:t>Ведомственная целевая программа "Молодежь поселения" на 2019 год"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0707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92 0 00 00000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8 748,8</w:t>
            </w:r>
          </w:p>
        </w:tc>
      </w:tr>
      <w:tr>
        <w:trPr>
          <w:trHeight w:val="547"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Организация молодежных мероприятий, обеспечение функционирования молодежных клубов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0707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92 0 01 00000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 </w:t>
            </w:r>
            <w:r>
              <w:rPr>
                <w:rFonts w:cs="Times New Roman"/>
                <w:i/>
                <w:iCs/>
                <w:sz w:val="24"/>
                <w:szCs w:val="24"/>
                <w:lang w:eastAsia="ru-RU"/>
              </w:rPr>
              <w:t>8 440,8</w:t>
            </w:r>
          </w:p>
        </w:tc>
      </w:tr>
      <w:tr>
        <w:trPr>
          <w:trHeight w:val="842"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0707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92 0 01 00001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8 440,8</w:t>
            </w:r>
          </w:p>
        </w:tc>
      </w:tr>
      <w:tr>
        <w:trPr>
          <w:trHeight w:val="142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0707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92 0 01 00001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100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6 540,4</w:t>
            </w:r>
          </w:p>
        </w:tc>
      </w:tr>
      <w:tr>
        <w:trPr>
          <w:trHeight w:val="187"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jc w:val="both"/>
              <w:rPr/>
            </w:pPr>
            <w:r>
              <w:rPr>
                <w:rFonts w:cs="Times New Roman"/>
                <w:sz w:val="24"/>
                <w:szCs w:val="24"/>
                <w:lang w:eastAsia="ru-RU"/>
              </w:rPr>
              <w:t>Расходы на выплаты персоналу казенных учреждений</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0707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92 0 01 00001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110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6 540,4</w:t>
            </w:r>
          </w:p>
        </w:tc>
      </w:tr>
      <w:tr>
        <w:trPr>
          <w:trHeight w:val="94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0707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92 0 01 00001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1 793,3</w:t>
            </w:r>
          </w:p>
        </w:tc>
      </w:tr>
      <w:tr>
        <w:trPr>
          <w:trHeight w:val="507"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0707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92 0 01 00001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1 793,3</w:t>
            </w:r>
          </w:p>
        </w:tc>
      </w:tr>
      <w:tr>
        <w:trPr>
          <w:trHeight w:val="31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Иные бюджетные ассигнования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0707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92 0 01 00001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107,1</w:t>
            </w:r>
          </w:p>
        </w:tc>
      </w:tr>
      <w:tr>
        <w:trPr>
          <w:trHeight w:val="7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Уплата налогов, сборов и иных платежей</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0707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92 0 01 00001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850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107,1</w:t>
            </w:r>
          </w:p>
        </w:tc>
      </w:tr>
      <w:tr>
        <w:trPr>
          <w:trHeight w:val="58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организацию профессионального образования и дополнительного профессионального образования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0707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92 0 01 00003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35,0</w:t>
            </w:r>
          </w:p>
        </w:tc>
      </w:tr>
      <w:tr>
        <w:trPr>
          <w:trHeight w:val="557"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0707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92 0 01 00003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100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10,0</w:t>
            </w:r>
          </w:p>
        </w:tc>
      </w:tr>
      <w:tr>
        <w:trPr>
          <w:trHeight w:val="409"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Расходы на выплаты персоналу казенных учреждений</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0707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92 0 01 00003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110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10,0</w:t>
            </w:r>
          </w:p>
        </w:tc>
      </w:tr>
      <w:tr>
        <w:trPr>
          <w:trHeight w:val="558"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0707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92 0 01 00003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25,0</w:t>
            </w:r>
          </w:p>
        </w:tc>
      </w:tr>
      <w:tr>
        <w:trPr>
          <w:trHeight w:val="427"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0707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92 0 01 00003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25,0</w:t>
            </w:r>
          </w:p>
        </w:tc>
      </w:tr>
      <w:tr>
        <w:trPr>
          <w:trHeight w:val="15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Организация и проведение массовых молодежных мероприятий</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0707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92 0 02 00000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193,0</w:t>
            </w:r>
          </w:p>
        </w:tc>
      </w:tr>
      <w:tr>
        <w:trPr>
          <w:trHeight w:val="30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0707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92 0 02 00000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193,0</w:t>
            </w:r>
          </w:p>
        </w:tc>
      </w:tr>
      <w:tr>
        <w:trPr>
          <w:trHeight w:val="317"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0707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92 0 02 00000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193,0</w:t>
            </w:r>
          </w:p>
        </w:tc>
      </w:tr>
      <w:tr>
        <w:trPr>
          <w:trHeight w:val="612"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0707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92 0 03 00002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80,0</w:t>
            </w:r>
          </w:p>
        </w:tc>
      </w:tr>
      <w:tr>
        <w:trPr>
          <w:trHeight w:val="1351"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0707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92 0 03 00002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100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80,0</w:t>
            </w:r>
          </w:p>
        </w:tc>
      </w:tr>
      <w:tr>
        <w:trPr>
          <w:trHeight w:val="25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Расходы на выплаты персоналу казенных учреждений</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0707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92 0 03 00002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110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80,0</w:t>
            </w:r>
          </w:p>
        </w:tc>
      </w:tr>
      <w:tr>
        <w:trPr>
          <w:trHeight w:val="33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b/>
                <w:bCs/>
                <w:sz w:val="24"/>
                <w:szCs w:val="24"/>
                <w:lang w:eastAsia="ru-RU"/>
              </w:rPr>
              <w:t>Физическая культура и спорт</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1100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b/>
                <w:bCs/>
                <w:sz w:val="24"/>
                <w:szCs w:val="24"/>
                <w:lang w:eastAsia="ru-RU"/>
              </w:rPr>
              <w:t>2 188,6</w:t>
            </w:r>
          </w:p>
        </w:tc>
      </w:tr>
      <w:tr>
        <w:trPr>
          <w:trHeight w:val="33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b/>
                <w:bCs/>
                <w:i/>
                <w:iCs/>
                <w:sz w:val="24"/>
                <w:szCs w:val="24"/>
                <w:lang w:eastAsia="ru-RU"/>
              </w:rPr>
              <w:t>Физическая культура</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1101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b/>
                <w:bCs/>
                <w:i/>
                <w:iCs/>
                <w:sz w:val="24"/>
                <w:szCs w:val="24"/>
                <w:lang w:eastAsia="ru-RU"/>
              </w:rPr>
              <w:t>915,1</w:t>
            </w:r>
          </w:p>
        </w:tc>
      </w:tr>
      <w:tr>
        <w:trPr>
          <w:trHeight w:val="7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both"/>
              <w:rPr/>
            </w:pPr>
            <w:r>
              <w:rPr>
                <w:rFonts w:cs="Times New Roman"/>
                <w:i/>
                <w:iCs/>
                <w:sz w:val="24"/>
                <w:szCs w:val="24"/>
                <w:lang w:eastAsia="ru-RU"/>
              </w:rPr>
              <w:t>Ведомственная целевая программа "Спортивный город" на 2019 год"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1101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93 0 00 00000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915,1</w:t>
            </w:r>
          </w:p>
        </w:tc>
      </w:tr>
      <w:tr>
        <w:trPr>
          <w:trHeight w:val="198"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Организация работы спортивных секций (клубов)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1101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93 0 02 00000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915,1</w:t>
            </w:r>
          </w:p>
        </w:tc>
      </w:tr>
      <w:tr>
        <w:trPr>
          <w:trHeight w:val="998"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1101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93 0 02 00000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100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915,1</w:t>
            </w:r>
          </w:p>
        </w:tc>
      </w:tr>
      <w:tr>
        <w:trPr>
          <w:trHeight w:val="327"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Расходы на выплаты персоналу казенных учреждений</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1101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93 0 02 00000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110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915,1</w:t>
            </w:r>
          </w:p>
        </w:tc>
      </w:tr>
      <w:tr>
        <w:trPr>
          <w:trHeight w:val="33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b/>
                <w:bCs/>
                <w:i/>
                <w:iCs/>
                <w:sz w:val="24"/>
                <w:szCs w:val="24"/>
                <w:lang w:eastAsia="ru-RU"/>
              </w:rPr>
              <w:t>Массовый спорт</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1102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b/>
                <w:bCs/>
                <w:i/>
                <w:iCs/>
                <w:sz w:val="24"/>
                <w:szCs w:val="24"/>
                <w:lang w:eastAsia="ru-RU"/>
              </w:rPr>
              <w:t>1 273,5</w:t>
            </w:r>
          </w:p>
        </w:tc>
      </w:tr>
      <w:tr>
        <w:trPr>
          <w:trHeight w:val="128"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both"/>
              <w:rPr/>
            </w:pPr>
            <w:r>
              <w:rPr>
                <w:rFonts w:cs="Times New Roman"/>
                <w:i/>
                <w:iCs/>
                <w:sz w:val="24"/>
                <w:szCs w:val="24"/>
                <w:lang w:eastAsia="ru-RU"/>
              </w:rPr>
              <w:t>Ведомственная целевая программа "Спортивный город" на 2019 год"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1102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93 0 00 00000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1 273,5</w:t>
            </w:r>
          </w:p>
        </w:tc>
      </w:tr>
      <w:tr>
        <w:trPr>
          <w:trHeight w:val="102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Проведение физкультурно-оздоровительных и спортивных мероприятий спортивными федерациями городского поселения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1102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93 0 01 00000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618,5</w:t>
            </w:r>
          </w:p>
        </w:tc>
      </w:tr>
      <w:tr>
        <w:trPr>
          <w:trHeight w:val="41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1102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93 0 01 00000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618,5</w:t>
            </w:r>
          </w:p>
        </w:tc>
      </w:tr>
      <w:tr>
        <w:trPr>
          <w:trHeight w:val="568"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1102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93 0 01 00000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618,5</w:t>
            </w:r>
          </w:p>
        </w:tc>
      </w:tr>
      <w:tr>
        <w:trPr>
          <w:trHeight w:val="437"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Обеспечение деятельности учреждений за счет платных услуг и иной приносящей доход деятельности</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1102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93 0 03 00000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355,0</w:t>
            </w:r>
          </w:p>
        </w:tc>
      </w:tr>
      <w:tr>
        <w:trPr>
          <w:trHeight w:val="293"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1102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93 0 03 00000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355,0</w:t>
            </w:r>
          </w:p>
        </w:tc>
      </w:tr>
      <w:tr>
        <w:trPr>
          <w:trHeight w:val="7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1102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93 0 03 00000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355,0</w:t>
            </w:r>
          </w:p>
        </w:tc>
      </w:tr>
      <w:tr>
        <w:trPr>
          <w:trHeight w:val="332"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ремонт муниципальных объектов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1102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93 0 06 00000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300,0</w:t>
            </w:r>
          </w:p>
        </w:tc>
      </w:tr>
      <w:tr>
        <w:trPr>
          <w:trHeight w:val="467"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1102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93 0 06 00000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300,0</w:t>
            </w:r>
          </w:p>
        </w:tc>
      </w:tr>
      <w:tr>
        <w:trPr>
          <w:trHeight w:val="479"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1102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93 0 06 00000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300,0</w:t>
            </w:r>
          </w:p>
        </w:tc>
      </w:tr>
      <w:tr>
        <w:trPr>
          <w:trHeight w:val="222"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b/>
                <w:bCs/>
                <w:i/>
                <w:iCs/>
                <w:sz w:val="24"/>
                <w:szCs w:val="24"/>
                <w:lang w:eastAsia="ru-RU"/>
              </w:rPr>
              <w:t>3. Муниципальное казенное учреждение "Имущество"</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915</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b/>
                <w:bCs/>
                <w:i/>
                <w:iCs/>
                <w:sz w:val="24"/>
                <w:szCs w:val="24"/>
                <w:lang w:eastAsia="ru-RU"/>
              </w:rPr>
              <w:t>7 310,6</w:t>
            </w:r>
          </w:p>
        </w:tc>
      </w:tr>
      <w:tr>
        <w:trPr>
          <w:trHeight w:val="33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b/>
                <w:bCs/>
                <w:sz w:val="24"/>
                <w:szCs w:val="24"/>
                <w:lang w:eastAsia="ru-RU"/>
              </w:rPr>
              <w:t>Общегосударственные вопросы</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0100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b/>
                <w:bCs/>
                <w:sz w:val="24"/>
                <w:szCs w:val="24"/>
                <w:lang w:eastAsia="ru-RU"/>
              </w:rPr>
              <w:t>7 310,6</w:t>
            </w:r>
          </w:p>
        </w:tc>
      </w:tr>
      <w:tr>
        <w:trPr>
          <w:trHeight w:val="33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b/>
                <w:bCs/>
                <w:i/>
                <w:iCs/>
                <w:sz w:val="24"/>
                <w:szCs w:val="24"/>
                <w:lang w:eastAsia="ru-RU"/>
              </w:rPr>
              <w:t>Другие общегосударственные вопросы</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b/>
                <w:bCs/>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b/>
                <w:bCs/>
                <w:sz w:val="24"/>
                <w:szCs w:val="24"/>
                <w:lang w:eastAsia="ru-RU"/>
              </w:rPr>
              <w:t>7 310,6</w:t>
            </w:r>
          </w:p>
        </w:tc>
      </w:tr>
      <w:tr>
        <w:trPr>
          <w:trHeight w:val="156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Ведомственная целевая программа "Улучшение качества жилой среды муниципальных жилых помещений муниципального образования "Колпашевское городское поселение" на 2019 год"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34 0 00 00000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1 611,1</w:t>
            </w:r>
          </w:p>
        </w:tc>
      </w:tr>
      <w:tr>
        <w:trPr>
          <w:trHeight w:val="1142"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формирование фонда капитального ремонта общего имущества многоквартирных домов муниципального образования "Колпашевское городское поселение"</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34 0 01 00000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1 611,1</w:t>
            </w:r>
          </w:p>
        </w:tc>
      </w:tr>
      <w:tr>
        <w:trPr>
          <w:trHeight w:val="453"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34 0 01 00000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1 611,1</w:t>
            </w:r>
          </w:p>
        </w:tc>
      </w:tr>
      <w:tr>
        <w:trPr>
          <w:trHeight w:val="323"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34 0 01 00000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1 611,1</w:t>
            </w:r>
          </w:p>
        </w:tc>
      </w:tr>
      <w:tr>
        <w:trPr>
          <w:trHeight w:val="902"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both"/>
              <w:rPr/>
            </w:pPr>
            <w:r>
              <w:rPr>
                <w:rFonts w:cs="Times New Roman"/>
                <w:i/>
                <w:iCs/>
                <w:sz w:val="24"/>
                <w:szCs w:val="24"/>
                <w:lang w:eastAsia="ru-RU"/>
              </w:rPr>
              <w:t>Ведомственная целевая программа "Управление и распоряжение имуществом, находящимся в муниципальной собственности муниципального образования "Колпашевское городское поселение" на 2019 год"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95 0 00 00000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1 574,2</w:t>
            </w:r>
          </w:p>
        </w:tc>
      </w:tr>
      <w:tr>
        <w:trPr>
          <w:trHeight w:val="273"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связанные с организацией операций с муниципальным имуществом</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95 0 01 00000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1 574,2</w:t>
            </w:r>
          </w:p>
        </w:tc>
      </w:tr>
      <w:tr>
        <w:trPr>
          <w:trHeight w:val="28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95 0 01 00000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1 449,2</w:t>
            </w:r>
          </w:p>
        </w:tc>
      </w:tr>
      <w:tr>
        <w:trPr>
          <w:trHeight w:val="291"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95 0 01 00000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1 449,2</w:t>
            </w:r>
          </w:p>
        </w:tc>
      </w:tr>
      <w:tr>
        <w:trPr>
          <w:trHeight w:val="7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Иные бюджетные ассигнования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95 0 01 00000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800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125,0</w:t>
            </w:r>
          </w:p>
        </w:tc>
      </w:tr>
      <w:tr>
        <w:trPr>
          <w:trHeight w:val="116"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Уплата налогов, сборов и иных платежей</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95 0 01 00000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850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125,0</w:t>
            </w:r>
          </w:p>
        </w:tc>
      </w:tr>
      <w:tr>
        <w:trPr>
          <w:trHeight w:val="70"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Непрограммное направление расходов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98 0 00 00000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4 125,3</w:t>
            </w:r>
          </w:p>
        </w:tc>
      </w:tr>
      <w:tr>
        <w:trPr>
          <w:trHeight w:val="29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обеспечение муниципального казенного учреждения "Имущество"</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98 0 02 00000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4 125,3</w:t>
            </w:r>
          </w:p>
        </w:tc>
      </w:tr>
      <w:tr>
        <w:trPr>
          <w:trHeight w:val="52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98 0 02 00001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3 998,9</w:t>
            </w:r>
          </w:p>
        </w:tc>
      </w:tr>
      <w:tr>
        <w:trPr>
          <w:trHeight w:val="1249"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98 0 02 00001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100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3 428,8</w:t>
            </w:r>
          </w:p>
        </w:tc>
      </w:tr>
      <w:tr>
        <w:trPr>
          <w:trHeight w:val="287"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Расходы на выплаты персоналу казенных учреждений</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98 0 02 00001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110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3 428,8</w:t>
            </w:r>
          </w:p>
        </w:tc>
      </w:tr>
      <w:tr>
        <w:trPr>
          <w:trHeight w:val="587"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98 0 02 00001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200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570,1</w:t>
            </w:r>
          </w:p>
        </w:tc>
      </w:tr>
      <w:tr>
        <w:trPr>
          <w:trHeight w:val="458"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98 0 02 00001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240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570,1</w:t>
            </w:r>
          </w:p>
        </w:tc>
      </w:tr>
      <w:tr>
        <w:trPr>
          <w:trHeight w:val="611"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98 0 02 00002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100,0</w:t>
            </w:r>
          </w:p>
        </w:tc>
      </w:tr>
      <w:tr>
        <w:trPr>
          <w:trHeight w:val="133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98 0 02 00002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100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100,0</w:t>
            </w:r>
          </w:p>
        </w:tc>
      </w:tr>
      <w:tr>
        <w:trPr>
          <w:trHeight w:val="245"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Расходы на выплаты персоналу казенных учреждений</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98 0 02 00002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110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100,0</w:t>
            </w:r>
          </w:p>
        </w:tc>
      </w:tr>
      <w:tr>
        <w:trPr>
          <w:trHeight w:val="719"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организацию профессионального образования и дополнительного профессионального образования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98 0 02 00003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 </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26,4</w:t>
            </w:r>
          </w:p>
        </w:tc>
      </w:tr>
      <w:tr>
        <w:trPr>
          <w:trHeight w:val="1106"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98 0 02 00003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i/>
                <w:iCs/>
                <w:sz w:val="24"/>
                <w:szCs w:val="24"/>
                <w:lang w:eastAsia="ru-RU"/>
              </w:rPr>
              <w:t>100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i/>
                <w:iCs/>
                <w:sz w:val="24"/>
                <w:szCs w:val="24"/>
                <w:lang w:eastAsia="ru-RU"/>
              </w:rPr>
              <w:t>26,4</w:t>
            </w:r>
          </w:p>
        </w:tc>
      </w:tr>
      <w:tr>
        <w:trPr>
          <w:trHeight w:val="131"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pPr>
            <w:r>
              <w:rPr>
                <w:rFonts w:cs="Times New Roman"/>
                <w:sz w:val="24"/>
                <w:szCs w:val="24"/>
                <w:lang w:eastAsia="ru-RU"/>
              </w:rPr>
              <w:t>Расходы на выплаты персоналу казенных учреждений</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0113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98 0 02 00003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center"/>
              <w:rPr/>
            </w:pPr>
            <w:r>
              <w:rPr>
                <w:rFonts w:cs="Times New Roman"/>
                <w:sz w:val="24"/>
                <w:szCs w:val="24"/>
                <w:lang w:eastAsia="ru-RU"/>
              </w:rPr>
              <w:t>110</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bottom"/>
          </w:tcPr>
          <w:p>
            <w:pPr>
              <w:pStyle w:val="Normal"/>
              <w:spacing w:lineRule="auto" w:line="240" w:before="0" w:after="0"/>
              <w:jc w:val="right"/>
              <w:rPr/>
            </w:pPr>
            <w:r>
              <w:rPr>
                <w:rFonts w:cs="Times New Roman"/>
                <w:sz w:val="24"/>
                <w:szCs w:val="24"/>
                <w:lang w:eastAsia="ru-RU"/>
              </w:rPr>
              <w:t>26,4</w:t>
            </w:r>
          </w:p>
        </w:tc>
      </w:tr>
    </w:tbl>
    <w:p>
      <w:pPr>
        <w:sectPr>
          <w:headerReference w:type="even" r:id="rId10"/>
          <w:headerReference w:type="default" r:id="rId11"/>
          <w:type w:val="nextPage"/>
          <w:pgSz w:w="11906" w:h="16838"/>
          <w:pgMar w:left="1701" w:right="567" w:header="709" w:top="1134" w:footer="0" w:bottom="1134" w:gutter="0"/>
          <w:pgNumType w:fmt="decimal"/>
          <w:formProt w:val="false"/>
          <w:textDirection w:val="lrTb"/>
          <w:docGrid w:type="default" w:linePitch="360" w:charSpace="4294961151"/>
        </w:sectPr>
        <w:pStyle w:val="Normal"/>
        <w:widowControl w:val="false"/>
        <w:tabs>
          <w:tab w:val="left" w:pos="6480" w:leader="none"/>
        </w:tabs>
        <w:ind w:left="6480" w:right="0" w:hanging="0"/>
        <w:jc w:val="both"/>
        <w:rPr>
          <w:b/>
          <w:b/>
          <w:bCs/>
          <w:sz w:val="24"/>
          <w:szCs w:val="24"/>
          <w:lang w:val="ru-RU"/>
        </w:rPr>
      </w:pPr>
      <w:r>
        <w:rPr>
          <w:b/>
          <w:bCs/>
          <w:sz w:val="24"/>
          <w:szCs w:val="24"/>
          <w:lang w:val="ru-RU"/>
        </w:rPr>
      </w:r>
    </w:p>
    <w:p>
      <w:pPr>
        <w:pStyle w:val="Style17"/>
        <w:tabs>
          <w:tab w:val="left" w:pos="6521" w:leader="none"/>
        </w:tabs>
        <w:spacing w:before="0" w:after="0"/>
        <w:ind w:left="6300" w:right="0" w:firstLine="221"/>
        <w:jc w:val="both"/>
        <w:rPr/>
      </w:pPr>
      <w:r>
        <w:rPr>
          <w:sz w:val="24"/>
          <w:szCs w:val="24"/>
          <w:lang w:val="ru-RU"/>
        </w:rPr>
        <w:t>Приложение № 8 к решению</w:t>
      </w:r>
    </w:p>
    <w:p>
      <w:pPr>
        <w:pStyle w:val="Style17"/>
        <w:tabs>
          <w:tab w:val="left" w:pos="6521" w:leader="none"/>
        </w:tabs>
        <w:spacing w:before="0" w:after="0"/>
        <w:ind w:left="6300" w:right="0" w:firstLine="221"/>
        <w:jc w:val="both"/>
        <w:rPr>
          <w:sz w:val="24"/>
          <w:szCs w:val="24"/>
          <w:lang w:val="ru-RU"/>
        </w:rPr>
      </w:pPr>
      <w:r>
        <w:rPr>
          <w:sz w:val="24"/>
          <w:szCs w:val="24"/>
          <w:lang w:val="ru-RU"/>
        </w:rPr>
        <w:t>Совета Колпашевского</w:t>
      </w:r>
    </w:p>
    <w:p>
      <w:pPr>
        <w:pStyle w:val="Style17"/>
        <w:tabs>
          <w:tab w:val="left" w:pos="6521" w:leader="none"/>
        </w:tabs>
        <w:spacing w:before="0" w:after="0"/>
        <w:ind w:left="6300" w:right="0" w:firstLine="221"/>
        <w:jc w:val="both"/>
        <w:rPr>
          <w:sz w:val="24"/>
          <w:szCs w:val="24"/>
          <w:lang w:val="ru-RU"/>
        </w:rPr>
      </w:pPr>
      <w:r>
        <w:rPr>
          <w:sz w:val="24"/>
          <w:szCs w:val="24"/>
          <w:lang w:val="ru-RU"/>
        </w:rPr>
        <w:t>городского поселения</w:t>
      </w:r>
    </w:p>
    <w:p>
      <w:pPr>
        <w:pStyle w:val="Style17"/>
        <w:tabs>
          <w:tab w:val="left" w:pos="6521" w:leader="none"/>
        </w:tabs>
        <w:spacing w:before="0" w:after="0"/>
        <w:ind w:left="6300" w:right="0" w:firstLine="221"/>
        <w:jc w:val="both"/>
        <w:rPr/>
      </w:pPr>
      <w:r>
        <w:rPr>
          <w:sz w:val="24"/>
          <w:szCs w:val="24"/>
          <w:lang w:val="ru-RU"/>
        </w:rPr>
        <w:t>от 04.12.2018 № 44</w:t>
      </w:r>
    </w:p>
    <w:p>
      <w:pPr>
        <w:pStyle w:val="Style17"/>
        <w:tabs>
          <w:tab w:val="left" w:pos="6521" w:leader="none"/>
        </w:tabs>
        <w:spacing w:before="0" w:after="0"/>
        <w:ind w:left="6300" w:right="0" w:firstLine="221"/>
        <w:jc w:val="both"/>
        <w:rPr>
          <w:sz w:val="24"/>
          <w:szCs w:val="24"/>
          <w:lang w:val="ru-RU"/>
        </w:rPr>
      </w:pPr>
      <w:r>
        <w:rPr>
          <w:sz w:val="24"/>
          <w:szCs w:val="24"/>
          <w:lang w:val="ru-RU"/>
        </w:rPr>
        <w:t>«О бюджете муниципального</w:t>
      </w:r>
    </w:p>
    <w:p>
      <w:pPr>
        <w:pStyle w:val="Style17"/>
        <w:tabs>
          <w:tab w:val="left" w:pos="6521" w:leader="none"/>
        </w:tabs>
        <w:spacing w:before="0" w:after="0"/>
        <w:ind w:left="6521" w:right="0" w:hanging="0"/>
        <w:jc w:val="both"/>
        <w:rPr/>
      </w:pPr>
      <w:r>
        <w:rPr>
          <w:sz w:val="24"/>
          <w:szCs w:val="24"/>
          <w:lang w:val="ru-RU"/>
        </w:rPr>
        <w:t>образования «Колпашевское городское поселение» на 2019 год»</w:t>
      </w:r>
    </w:p>
    <w:p>
      <w:pPr>
        <w:pStyle w:val="Style17"/>
        <w:tabs>
          <w:tab w:val="left" w:pos="6480" w:leader="none"/>
        </w:tabs>
        <w:ind w:left="6480" w:right="0" w:hanging="0"/>
        <w:jc w:val="both"/>
        <w:rPr>
          <w:sz w:val="24"/>
          <w:szCs w:val="24"/>
          <w:lang w:val="ru-RU"/>
        </w:rPr>
      </w:pPr>
      <w:r>
        <w:rPr>
          <w:sz w:val="24"/>
          <w:szCs w:val="24"/>
          <w:lang w:val="ru-RU"/>
        </w:rPr>
      </w:r>
    </w:p>
    <w:p>
      <w:pPr>
        <w:pStyle w:val="2"/>
        <w:numPr>
          <w:ilvl w:val="1"/>
          <w:numId w:val="1"/>
        </w:numPr>
        <w:spacing w:before="0" w:after="0"/>
        <w:jc w:val="center"/>
        <w:rPr>
          <w:rFonts w:ascii="Times New Roman" w:hAnsi="Times New Roman" w:cs="Times New Roman"/>
          <w:i w:val="false"/>
          <w:i w:val="false"/>
          <w:iCs w:val="false"/>
          <w:sz w:val="24"/>
          <w:szCs w:val="24"/>
          <w:lang w:val="ru-RU"/>
        </w:rPr>
      </w:pPr>
      <w:r>
        <w:rPr>
          <w:rFonts w:cs="Times New Roman" w:ascii="Times New Roman" w:hAnsi="Times New Roman"/>
          <w:i w:val="false"/>
          <w:iCs w:val="false"/>
          <w:sz w:val="24"/>
          <w:szCs w:val="24"/>
          <w:lang w:val="ru-RU"/>
        </w:rPr>
        <w:t>Случаи предоставления субсидий юридическим лицам</w:t>
      </w:r>
    </w:p>
    <w:p>
      <w:pPr>
        <w:pStyle w:val="2"/>
        <w:numPr>
          <w:ilvl w:val="1"/>
          <w:numId w:val="1"/>
        </w:numPr>
        <w:spacing w:before="0" w:after="0"/>
        <w:jc w:val="center"/>
        <w:rPr/>
      </w:pPr>
      <w:r>
        <w:rPr>
          <w:rFonts w:cs="Times New Roman" w:ascii="Times New Roman" w:hAnsi="Times New Roman"/>
          <w:i w:val="false"/>
          <w:iCs w:val="false"/>
          <w:sz w:val="24"/>
          <w:szCs w:val="24"/>
          <w:lang w:val="ru-RU"/>
        </w:rPr>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pPr>
        <w:pStyle w:val="Style21"/>
        <w:tabs>
          <w:tab w:val="left" w:pos="720" w:leader="none"/>
        </w:tabs>
        <w:ind w:left="283" w:right="0" w:firstLine="720"/>
        <w:rPr>
          <w:rFonts w:ascii="Times New Roman" w:hAnsi="Times New Roman" w:cs="Times New Roman"/>
          <w:i/>
          <w:i/>
          <w:iCs/>
          <w:color w:val="000000"/>
          <w:sz w:val="24"/>
          <w:szCs w:val="24"/>
          <w:lang w:val="ru-RU"/>
        </w:rPr>
      </w:pPr>
      <w:r>
        <w:rPr>
          <w:rFonts w:cs="Times New Roman"/>
          <w:i/>
          <w:iCs/>
          <w:color w:val="000000"/>
          <w:sz w:val="24"/>
          <w:szCs w:val="24"/>
          <w:lang w:val="ru-RU"/>
        </w:rPr>
      </w:r>
    </w:p>
    <w:p>
      <w:pPr>
        <w:pStyle w:val="Style21"/>
        <w:numPr>
          <w:ilvl w:val="0"/>
          <w:numId w:val="2"/>
        </w:numPr>
        <w:tabs>
          <w:tab w:val="left" w:pos="720" w:leader="none"/>
        </w:tabs>
        <w:ind w:left="1080" w:right="0" w:firstLine="720"/>
        <w:rPr>
          <w:color w:val="000000"/>
        </w:rPr>
      </w:pPr>
      <w:r>
        <w:rPr>
          <w:color w:val="000000"/>
        </w:rPr>
        <w:t>Субсидия на возмещение недополученных доходов перевозчикам, осуществляющим деятельность по перевозке пассажиров и их багажа речным транспортом по водному маршруту № 1 Тогур – Рейд.</w:t>
      </w:r>
    </w:p>
    <w:p>
      <w:pPr>
        <w:pStyle w:val="Style21"/>
        <w:numPr>
          <w:ilvl w:val="0"/>
          <w:numId w:val="2"/>
        </w:numPr>
        <w:tabs>
          <w:tab w:val="left" w:pos="720" w:leader="none"/>
        </w:tabs>
        <w:ind w:left="1080" w:right="0" w:hanging="360"/>
        <w:rPr/>
      </w:pPr>
      <w:r>
        <w:rPr/>
        <w:t>Субсидия на финансовое обеспечение затрат на организацию ритуальных услуг.</w:t>
      </w:r>
    </w:p>
    <w:p>
      <w:pPr>
        <w:sectPr>
          <w:headerReference w:type="even" r:id="rId12"/>
          <w:headerReference w:type="default" r:id="rId13"/>
          <w:type w:val="nextPage"/>
          <w:pgSz w:w="11906" w:h="16838"/>
          <w:pgMar w:left="1701" w:right="567" w:header="709" w:top="1134" w:footer="0" w:bottom="1134" w:gutter="0"/>
          <w:pgNumType w:fmt="decimal"/>
          <w:formProt w:val="false"/>
          <w:textDirection w:val="lrTb"/>
          <w:docGrid w:type="default" w:linePitch="360" w:charSpace="4294961151"/>
        </w:sectPr>
        <w:pStyle w:val="Style21"/>
        <w:widowControl w:val="false"/>
        <w:numPr>
          <w:ilvl w:val="0"/>
          <w:numId w:val="2"/>
        </w:numPr>
        <w:tabs>
          <w:tab w:val="left" w:pos="720" w:leader="none"/>
        </w:tabs>
        <w:ind w:left="1080" w:right="0" w:firstLine="709"/>
        <w:jc w:val="both"/>
        <w:rPr>
          <w:b/>
          <w:b/>
          <w:bCs/>
          <w:sz w:val="24"/>
          <w:szCs w:val="24"/>
          <w:lang w:val="ru-RU"/>
        </w:rPr>
      </w:pPr>
      <w:r>
        <w:rPr>
          <w:b/>
          <w:bCs/>
          <w:sz w:val="24"/>
          <w:szCs w:val="24"/>
          <w:lang w:val="ru-RU"/>
        </w:rPr>
        <w:t>Субсидия на финансовое обеспечение затрат на содержание общественных кладбищ.</w:t>
      </w:r>
    </w:p>
    <w:p>
      <w:pPr>
        <w:pStyle w:val="Style17"/>
        <w:widowControl/>
        <w:tabs>
          <w:tab w:val="left" w:pos="6480" w:leader="none"/>
        </w:tabs>
        <w:bidi w:val="0"/>
        <w:spacing w:lineRule="auto" w:line="288" w:before="0" w:after="140"/>
        <w:ind w:left="5896" w:right="0" w:hanging="0"/>
        <w:jc w:val="both"/>
        <w:rPr/>
      </w:pPr>
      <w:r>
        <w:rPr>
          <w:sz w:val="24"/>
          <w:szCs w:val="24"/>
        </w:rPr>
        <w:t>Приложение № 9 к решению</w:t>
      </w:r>
    </w:p>
    <w:p>
      <w:pPr>
        <w:pStyle w:val="Style17"/>
        <w:widowControl/>
        <w:tabs>
          <w:tab w:val="left" w:pos="6480" w:leader="none"/>
        </w:tabs>
        <w:bidi w:val="0"/>
        <w:spacing w:lineRule="auto" w:line="288" w:before="0" w:after="140"/>
        <w:ind w:left="5896" w:right="0" w:hanging="0"/>
        <w:jc w:val="both"/>
        <w:rPr/>
      </w:pPr>
      <w:r>
        <w:rPr>
          <w:sz w:val="24"/>
          <w:szCs w:val="24"/>
        </w:rPr>
        <w:t>Совета Колпашевского</w:t>
      </w:r>
    </w:p>
    <w:p>
      <w:pPr>
        <w:pStyle w:val="Style17"/>
        <w:widowControl/>
        <w:tabs>
          <w:tab w:val="left" w:pos="6480" w:leader="none"/>
        </w:tabs>
        <w:bidi w:val="0"/>
        <w:spacing w:lineRule="auto" w:line="288" w:before="0" w:after="140"/>
        <w:ind w:left="5896" w:right="0" w:hanging="0"/>
        <w:jc w:val="both"/>
        <w:rPr/>
      </w:pPr>
      <w:r>
        <w:rPr>
          <w:sz w:val="24"/>
          <w:szCs w:val="24"/>
        </w:rPr>
        <w:t>городского поселения</w:t>
      </w:r>
    </w:p>
    <w:p>
      <w:pPr>
        <w:pStyle w:val="Style17"/>
        <w:widowControl/>
        <w:tabs>
          <w:tab w:val="left" w:pos="6480" w:leader="none"/>
        </w:tabs>
        <w:bidi w:val="0"/>
        <w:spacing w:lineRule="auto" w:line="288" w:before="0" w:after="140"/>
        <w:ind w:left="5896" w:right="0" w:hanging="0"/>
        <w:jc w:val="both"/>
        <w:rPr/>
      </w:pPr>
      <w:r>
        <w:rPr>
          <w:sz w:val="24"/>
          <w:szCs w:val="24"/>
        </w:rPr>
        <w:t>от 04.12.2018 № 44</w:t>
      </w:r>
    </w:p>
    <w:p>
      <w:pPr>
        <w:pStyle w:val="Style17"/>
        <w:widowControl/>
        <w:tabs>
          <w:tab w:val="left" w:pos="6480" w:leader="none"/>
        </w:tabs>
        <w:bidi w:val="0"/>
        <w:spacing w:lineRule="auto" w:line="288" w:before="0" w:after="140"/>
        <w:ind w:left="5896" w:right="0" w:hanging="0"/>
        <w:jc w:val="both"/>
        <w:rPr/>
      </w:pPr>
      <w:r>
        <w:rPr>
          <w:sz w:val="24"/>
          <w:szCs w:val="24"/>
        </w:rPr>
        <w:t>«О бюджете муниципального</w:t>
      </w:r>
    </w:p>
    <w:p>
      <w:pPr>
        <w:pStyle w:val="Style17"/>
        <w:widowControl/>
        <w:tabs>
          <w:tab w:val="left" w:pos="6480" w:leader="none"/>
        </w:tabs>
        <w:bidi w:val="0"/>
        <w:spacing w:lineRule="auto" w:line="288" w:before="0" w:after="140"/>
        <w:ind w:left="5896" w:right="0" w:hanging="0"/>
        <w:jc w:val="both"/>
        <w:rPr/>
      </w:pPr>
      <w:r>
        <w:rPr>
          <w:sz w:val="24"/>
          <w:szCs w:val="24"/>
        </w:rPr>
        <w:t>образования «Колпашевское городское поселение» на 2019 год»</w:t>
      </w:r>
    </w:p>
    <w:p>
      <w:pPr>
        <w:pStyle w:val="Normal"/>
        <w:jc w:val="center"/>
        <w:rPr>
          <w:sz w:val="22"/>
          <w:szCs w:val="22"/>
        </w:rPr>
      </w:pPr>
      <w:r>
        <w:rPr>
          <w:sz w:val="22"/>
          <w:szCs w:val="22"/>
        </w:rPr>
      </w:r>
    </w:p>
    <w:p>
      <w:pPr>
        <w:pStyle w:val="Normal"/>
        <w:jc w:val="center"/>
        <w:rPr/>
      </w:pPr>
      <w:r>
        <w:rPr>
          <w:b/>
          <w:bCs/>
        </w:rPr>
        <w:t>Объем межбюджетных трансфертов, предоставляемых бюджету МО «Колпашевский район» из бюджета МО «Колпашевское городское поселение» в 2019 году</w:t>
      </w:r>
    </w:p>
    <w:p>
      <w:pPr>
        <w:pStyle w:val="Normal"/>
        <w:jc w:val="center"/>
        <w:rPr>
          <w:b/>
          <w:b/>
          <w:bCs/>
        </w:rPr>
      </w:pPr>
      <w:r>
        <w:rPr>
          <w:b/>
          <w:bCs/>
        </w:rPr>
      </w:r>
    </w:p>
    <w:p>
      <w:pPr>
        <w:pStyle w:val="Normal"/>
        <w:jc w:val="right"/>
        <w:rPr/>
      </w:pPr>
      <w:r>
        <w:rPr/>
        <w:t>тыс. рублей</w:t>
      </w:r>
    </w:p>
    <w:tbl>
      <w:tblPr>
        <w:tblW w:w="9853" w:type="dxa"/>
        <w:jc w:val="left"/>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noVBand="0" w:val="01e0" w:noHBand="0" w:lastColumn="1" w:firstColumn="1" w:lastRow="1" w:firstRow="1"/>
      </w:tblPr>
      <w:tblGrid>
        <w:gridCol w:w="5038"/>
        <w:gridCol w:w="850"/>
        <w:gridCol w:w="1984"/>
        <w:gridCol w:w="767"/>
        <w:gridCol w:w="1214"/>
      </w:tblGrid>
      <w:tr>
        <w:trPr>
          <w:trHeight w:val="1196" w:hRule="exac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Наименование показателей</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btLr"/>
            <w:vAlign w:val="center"/>
          </w:tcPr>
          <w:p>
            <w:pPr>
              <w:pStyle w:val="Normal"/>
              <w:jc w:val="center"/>
              <w:rPr/>
            </w:pPr>
            <w:r>
              <w:rPr/>
              <w:t>Раздел, подраздел</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btLr"/>
            <w:vAlign w:val="center"/>
          </w:tcPr>
          <w:p>
            <w:pPr>
              <w:pStyle w:val="Normal"/>
              <w:jc w:val="center"/>
              <w:rPr/>
            </w:pPr>
            <w:r>
              <w:rPr/>
              <w:t>Целевая статья</w:t>
            </w:r>
          </w:p>
        </w:tc>
        <w:tc>
          <w:tcPr>
            <w:tcW w:w="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btLr"/>
            <w:vAlign w:val="center"/>
          </w:tcPr>
          <w:p>
            <w:pPr>
              <w:pStyle w:val="Normal"/>
              <w:jc w:val="center"/>
              <w:rPr/>
            </w:pPr>
            <w:r>
              <w:rPr/>
              <w:t>Вид расходов</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btLr"/>
            <w:vAlign w:val="center"/>
          </w:tcPr>
          <w:p>
            <w:pPr>
              <w:pStyle w:val="Normal"/>
              <w:jc w:val="center"/>
              <w:rPr/>
            </w:pPr>
            <w:r>
              <w:rPr/>
              <w:t xml:space="preserve">Сумма </w:t>
            </w:r>
          </w:p>
        </w:tc>
      </w:tr>
      <w:tr>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numPr>
                <w:ilvl w:val="0"/>
                <w:numId w:val="0"/>
              </w:numPr>
              <w:jc w:val="both"/>
              <w:outlineLvl w:val="0"/>
              <w:rPr/>
            </w:pPr>
            <w:r>
              <w:rPr/>
              <w:t>Иные межбюджетные трансферты бюджету муниципального образования «Колпашевский район» из бюджета муниципального образования «Колпашевское городское поселение» для финансового обеспечения части переданных полномочий по решению вопроса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0801</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98 0 04 00716</w:t>
            </w:r>
          </w:p>
        </w:tc>
        <w:tc>
          <w:tcPr>
            <w:tcW w:w="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540</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right"/>
              <w:rPr/>
            </w:pPr>
            <w:r>
              <w:rPr/>
              <w:t>15 544,1</w:t>
            </w:r>
          </w:p>
        </w:tc>
      </w:tr>
      <w:tr>
        <w:trPr>
          <w:trHeight w:val="359"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numPr>
                <w:ilvl w:val="0"/>
                <w:numId w:val="0"/>
              </w:numPr>
              <w:jc w:val="both"/>
              <w:outlineLvl w:val="0"/>
              <w:rPr/>
            </w:pPr>
            <w:r>
              <w:rPr/>
              <w:t>Иные межбюджетные трансферты бюджету муниципального образования «Колпашевский район» из бюджета муниципального образования «Колпашевское городское поселение» для финансового обеспечения части переданных полномочий по решению вопроса местного значения «Создание условий для организации досуга и обеспечения жителей поселения услугами организаций культуры»</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0801</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98 0 04 00716</w:t>
            </w:r>
          </w:p>
        </w:tc>
        <w:tc>
          <w:tcPr>
            <w:tcW w:w="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t>540</w:t>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right"/>
              <w:rPr/>
            </w:pPr>
            <w:r>
              <w:rPr/>
              <w:t>23 281,4</w:t>
            </w:r>
          </w:p>
        </w:tc>
      </w:tr>
      <w:tr>
        <w:trPr>
          <w:trHeight w:val="138" w:hRule="atLeast"/>
        </w:trPr>
        <w:tc>
          <w:tcPr>
            <w:tcW w:w="5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b/>
                <w:bCs/>
              </w:rPr>
              <w:t>Итого</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b/>
                <w:b/>
                <w:bCs/>
              </w:rPr>
            </w:pPr>
            <w:r>
              <w:rPr>
                <w:b/>
                <w:bCs/>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b/>
                <w:b/>
                <w:bCs/>
              </w:rPr>
            </w:pPr>
            <w:r>
              <w:rPr>
                <w:b/>
                <w:bCs/>
              </w:rPr>
            </w:r>
          </w:p>
        </w:tc>
        <w:tc>
          <w:tcPr>
            <w:tcW w:w="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b/>
                <w:b/>
                <w:bCs/>
              </w:rPr>
            </w:pPr>
            <w:r>
              <w:rPr>
                <w:b/>
                <w:bCs/>
              </w:rPr>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right"/>
              <w:rPr/>
            </w:pPr>
            <w:bookmarkStart w:id="3" w:name="_GoBack4"/>
            <w:bookmarkEnd w:id="3"/>
            <w:r>
              <w:rPr>
                <w:b/>
                <w:bCs/>
              </w:rPr>
              <w:t>38 825,5</w:t>
            </w:r>
          </w:p>
        </w:tc>
      </w:tr>
    </w:tbl>
    <w:p>
      <w:pPr>
        <w:sectPr>
          <w:headerReference w:type="even" r:id="rId14"/>
          <w:headerReference w:type="default" r:id="rId15"/>
          <w:type w:val="nextPage"/>
          <w:pgSz w:w="11906" w:h="16838"/>
          <w:pgMar w:left="1701" w:right="567" w:header="709" w:top="1134" w:footer="0" w:bottom="1134" w:gutter="0"/>
          <w:pgNumType w:fmt="decimal"/>
          <w:formProt w:val="false"/>
          <w:textDirection w:val="lrTb"/>
          <w:docGrid w:type="default" w:linePitch="360" w:charSpace="4294961151"/>
        </w:sectPr>
        <w:pStyle w:val="Normal"/>
        <w:rPr>
          <w:sz w:val="22"/>
          <w:szCs w:val="22"/>
        </w:rPr>
      </w:pPr>
      <w:r>
        <w:rPr>
          <w:sz w:val="22"/>
          <w:szCs w:val="22"/>
        </w:rPr>
      </w:r>
    </w:p>
    <w:p>
      <w:pPr>
        <w:pStyle w:val="Style17"/>
        <w:tabs>
          <w:tab w:val="left" w:pos="6480" w:leader="none"/>
        </w:tabs>
        <w:spacing w:lineRule="auto" w:line="240" w:before="0" w:after="0"/>
        <w:ind w:left="11482" w:right="0" w:hanging="0"/>
        <w:jc w:val="both"/>
        <w:rPr/>
      </w:pPr>
      <w:r>
        <w:rPr>
          <w:rFonts w:cs="Times New Roman"/>
          <w:szCs w:val="24"/>
        </w:rPr>
        <w:t>Приложение № 10 к решению</w:t>
      </w:r>
    </w:p>
    <w:p>
      <w:pPr>
        <w:pStyle w:val="Style17"/>
        <w:tabs>
          <w:tab w:val="left" w:pos="6480" w:leader="none"/>
        </w:tabs>
        <w:spacing w:lineRule="auto" w:line="240" w:before="0" w:after="0"/>
        <w:ind w:left="11482" w:right="0" w:hanging="0"/>
        <w:jc w:val="both"/>
        <w:rPr>
          <w:rFonts w:ascii="Times New Roman" w:hAnsi="Times New Roman" w:cs="Times New Roman"/>
          <w:szCs w:val="24"/>
        </w:rPr>
      </w:pPr>
      <w:r>
        <w:rPr>
          <w:rFonts w:cs="Times New Roman"/>
          <w:szCs w:val="24"/>
        </w:rPr>
        <w:t>Совета Колпашевского</w:t>
      </w:r>
    </w:p>
    <w:p>
      <w:pPr>
        <w:pStyle w:val="Style17"/>
        <w:tabs>
          <w:tab w:val="left" w:pos="6480" w:leader="none"/>
        </w:tabs>
        <w:spacing w:lineRule="auto" w:line="240" w:before="0" w:after="0"/>
        <w:ind w:left="11482" w:right="0" w:hanging="0"/>
        <w:jc w:val="both"/>
        <w:rPr>
          <w:rFonts w:ascii="Times New Roman" w:hAnsi="Times New Roman" w:cs="Times New Roman"/>
          <w:szCs w:val="24"/>
        </w:rPr>
      </w:pPr>
      <w:r>
        <w:rPr>
          <w:rFonts w:cs="Times New Roman"/>
          <w:szCs w:val="24"/>
        </w:rPr>
        <w:t>городского поселения</w:t>
      </w:r>
    </w:p>
    <w:p>
      <w:pPr>
        <w:pStyle w:val="Style17"/>
        <w:tabs>
          <w:tab w:val="left" w:pos="6480" w:leader="none"/>
        </w:tabs>
        <w:spacing w:lineRule="auto" w:line="240" w:before="0" w:after="0"/>
        <w:ind w:left="11482" w:right="0" w:hanging="0"/>
        <w:jc w:val="both"/>
        <w:rPr/>
      </w:pPr>
      <w:r>
        <w:rPr>
          <w:rFonts w:cs="Times New Roman"/>
          <w:szCs w:val="24"/>
        </w:rPr>
        <w:t>от 04.12.2018 № 44</w:t>
      </w:r>
    </w:p>
    <w:p>
      <w:pPr>
        <w:pStyle w:val="Style17"/>
        <w:tabs>
          <w:tab w:val="left" w:pos="6480" w:leader="none"/>
        </w:tabs>
        <w:spacing w:lineRule="auto" w:line="240" w:before="0" w:after="0"/>
        <w:ind w:left="11482" w:right="0" w:hanging="0"/>
        <w:jc w:val="both"/>
        <w:rPr>
          <w:rFonts w:ascii="Times New Roman" w:hAnsi="Times New Roman" w:cs="Times New Roman"/>
          <w:szCs w:val="24"/>
        </w:rPr>
      </w:pPr>
      <w:r>
        <w:rPr>
          <w:rFonts w:cs="Times New Roman"/>
          <w:szCs w:val="24"/>
        </w:rPr>
        <w:t>«О бюджете муниципального</w:t>
      </w:r>
    </w:p>
    <w:p>
      <w:pPr>
        <w:pStyle w:val="Style17"/>
        <w:tabs>
          <w:tab w:val="left" w:pos="6480" w:leader="none"/>
        </w:tabs>
        <w:spacing w:lineRule="auto" w:line="240" w:before="0" w:after="0"/>
        <w:ind w:left="11482" w:right="0" w:hanging="0"/>
        <w:jc w:val="both"/>
        <w:rPr>
          <w:rFonts w:ascii="Times New Roman" w:hAnsi="Times New Roman" w:cs="Times New Roman"/>
          <w:szCs w:val="24"/>
        </w:rPr>
      </w:pPr>
      <w:r>
        <w:rPr>
          <w:rFonts w:cs="Times New Roman"/>
          <w:szCs w:val="24"/>
        </w:rPr>
        <w:t xml:space="preserve">образования «Колпашевское </w:t>
      </w:r>
    </w:p>
    <w:p>
      <w:pPr>
        <w:pStyle w:val="Style17"/>
        <w:tabs>
          <w:tab w:val="left" w:pos="6480" w:leader="none"/>
        </w:tabs>
        <w:spacing w:lineRule="auto" w:line="240" w:before="0" w:after="0"/>
        <w:ind w:left="11482" w:right="0" w:hanging="0"/>
        <w:jc w:val="both"/>
        <w:rPr/>
      </w:pPr>
      <w:r>
        <w:rPr>
          <w:rFonts w:cs="Times New Roman"/>
          <w:szCs w:val="24"/>
        </w:rPr>
        <w:t>городское поселение» на 2019 год</w:t>
      </w:r>
    </w:p>
    <w:p>
      <w:pPr>
        <w:pStyle w:val="Normal"/>
        <w:ind w:right="0" w:hanging="0"/>
        <w:jc w:val="center"/>
        <w:rPr>
          <w:rFonts w:ascii="Times New Roman" w:hAnsi="Times New Roman" w:cs="Times New Roman"/>
          <w:sz w:val="24"/>
          <w:szCs w:val="24"/>
          <w:lang w:val="ru-RU"/>
        </w:rPr>
      </w:pPr>
      <w:r>
        <w:rPr>
          <w:rFonts w:cs="Times New Roman"/>
          <w:sz w:val="24"/>
          <w:szCs w:val="24"/>
          <w:lang w:val="ru-RU"/>
        </w:rPr>
      </w:r>
    </w:p>
    <w:p>
      <w:pPr>
        <w:pStyle w:val="Normal"/>
        <w:ind w:left="360" w:right="0" w:hanging="0"/>
        <w:jc w:val="center"/>
        <w:rPr/>
      </w:pPr>
      <w:r>
        <w:rPr>
          <w:b/>
          <w:bCs/>
          <w:sz w:val="24"/>
          <w:szCs w:val="24"/>
          <w:lang w:val="ru-RU"/>
        </w:rPr>
        <w:t xml:space="preserve">Прогнозный план (программа) приватизации имущества, находящегося в собственности МО «Колпашевское городское поселение» и приобретение имущества в собственность МО «Колпашевское городское поселение» </w:t>
      </w:r>
      <w:r>
        <w:rPr>
          <w:b/>
          <w:sz w:val="24"/>
          <w:szCs w:val="24"/>
          <w:lang w:val="ru-RU"/>
        </w:rPr>
        <w:t>на 2019 год</w:t>
      </w:r>
    </w:p>
    <w:p>
      <w:pPr>
        <w:pStyle w:val="Normal"/>
        <w:ind w:right="0" w:hanging="0"/>
        <w:jc w:val="both"/>
        <w:rPr>
          <w:b/>
          <w:b/>
          <w:sz w:val="24"/>
          <w:szCs w:val="24"/>
          <w:lang w:val="ru-RU"/>
        </w:rPr>
      </w:pPr>
      <w:r>
        <w:rPr>
          <w:b/>
          <w:sz w:val="24"/>
          <w:szCs w:val="24"/>
          <w:lang w:val="ru-RU"/>
        </w:rPr>
      </w:r>
    </w:p>
    <w:p>
      <w:pPr>
        <w:pStyle w:val="Normal"/>
        <w:numPr>
          <w:ilvl w:val="0"/>
          <w:numId w:val="2"/>
        </w:numPr>
        <w:ind w:left="1080" w:right="0" w:hanging="360"/>
        <w:jc w:val="both"/>
        <w:rPr/>
      </w:pPr>
      <w:r>
        <w:rPr>
          <w:sz w:val="24"/>
          <w:szCs w:val="24"/>
          <w:lang w:val="ru-RU"/>
        </w:rPr>
        <w:t>Перечень подлежащих приватизации объектов имущества, находящегося в собственности МО «Колпашевское городское поселение»</w:t>
      </w:r>
    </w:p>
    <w:p>
      <w:pPr>
        <w:pStyle w:val="Normal"/>
        <w:ind w:left="720" w:right="0" w:hanging="0"/>
        <w:jc w:val="both"/>
        <w:rPr>
          <w:sz w:val="24"/>
          <w:szCs w:val="24"/>
          <w:lang w:val="ru-RU"/>
        </w:rPr>
      </w:pPr>
      <w:r>
        <w:rPr>
          <w:sz w:val="24"/>
          <w:szCs w:val="24"/>
          <w:lang w:val="ru-RU"/>
        </w:rPr>
      </w:r>
    </w:p>
    <w:tbl>
      <w:tblPr>
        <w:tblW w:w="14504" w:type="dxa"/>
        <w:jc w:val="left"/>
        <w:tblInd w:w="103"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567"/>
        <w:gridCol w:w="2106"/>
        <w:gridCol w:w="2522"/>
        <w:gridCol w:w="1166"/>
        <w:gridCol w:w="1842"/>
        <w:gridCol w:w="1385"/>
        <w:gridCol w:w="2457"/>
        <w:gridCol w:w="946"/>
        <w:gridCol w:w="1"/>
        <w:gridCol w:w="1510"/>
      </w:tblGrid>
      <w:tr>
        <w:trPr/>
        <w:tc>
          <w:tcPr>
            <w:tcW w:w="56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jc w:val="center"/>
              <w:rPr>
                <w:sz w:val="24"/>
                <w:szCs w:val="24"/>
                <w:lang w:val="ru-RU"/>
              </w:rPr>
            </w:pPr>
            <w:r>
              <w:rPr>
                <w:sz w:val="24"/>
                <w:szCs w:val="24"/>
                <w:lang w:val="ru-RU"/>
              </w:rPr>
              <w:t xml:space="preserve">№ </w:t>
            </w:r>
            <w:r>
              <w:rPr>
                <w:sz w:val="24"/>
                <w:szCs w:val="24"/>
                <w:lang w:val="ru-RU"/>
              </w:rPr>
              <w:t>п/п</w:t>
            </w:r>
          </w:p>
        </w:tc>
        <w:tc>
          <w:tcPr>
            <w:tcW w:w="210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jc w:val="center"/>
              <w:rPr>
                <w:sz w:val="24"/>
                <w:szCs w:val="24"/>
                <w:lang w:val="ru-RU"/>
              </w:rPr>
            </w:pPr>
            <w:r>
              <w:rPr>
                <w:sz w:val="24"/>
                <w:szCs w:val="24"/>
                <w:lang w:val="ru-RU"/>
              </w:rPr>
              <w:t>Наименование приватизируемого предприятия</w:t>
            </w:r>
          </w:p>
          <w:p>
            <w:pPr>
              <w:pStyle w:val="Normal"/>
              <w:ind w:right="0" w:hanging="0"/>
              <w:jc w:val="center"/>
              <w:rPr>
                <w:sz w:val="24"/>
                <w:szCs w:val="24"/>
                <w:lang w:val="ru-RU"/>
              </w:rPr>
            </w:pPr>
            <w:r>
              <w:rPr>
                <w:sz w:val="24"/>
                <w:szCs w:val="24"/>
                <w:lang w:val="ru-RU"/>
              </w:rPr>
              <w:t>(имущества)</w:t>
            </w:r>
          </w:p>
        </w:tc>
        <w:tc>
          <w:tcPr>
            <w:tcW w:w="252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jc w:val="center"/>
              <w:rPr>
                <w:sz w:val="24"/>
                <w:szCs w:val="24"/>
                <w:lang w:val="ru-RU"/>
              </w:rPr>
            </w:pPr>
            <w:r>
              <w:rPr>
                <w:sz w:val="24"/>
                <w:szCs w:val="24"/>
                <w:lang w:val="ru-RU"/>
              </w:rPr>
              <w:t>Местонахождение</w:t>
            </w:r>
          </w:p>
        </w:tc>
        <w:tc>
          <w:tcPr>
            <w:tcW w:w="116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jc w:val="center"/>
              <w:rPr>
                <w:sz w:val="24"/>
                <w:szCs w:val="24"/>
                <w:lang w:val="ru-RU"/>
              </w:rPr>
            </w:pPr>
            <w:r>
              <w:rPr>
                <w:sz w:val="24"/>
                <w:szCs w:val="24"/>
                <w:lang w:val="ru-RU"/>
              </w:rPr>
              <w:t>Общая площадь, (кв.м.)</w:t>
            </w:r>
          </w:p>
        </w:tc>
        <w:tc>
          <w:tcPr>
            <w:tcW w:w="184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jc w:val="center"/>
              <w:rPr>
                <w:sz w:val="24"/>
                <w:szCs w:val="24"/>
                <w:lang w:val="ru-RU"/>
              </w:rPr>
            </w:pPr>
            <w:r>
              <w:rPr>
                <w:sz w:val="24"/>
                <w:szCs w:val="24"/>
                <w:lang w:val="ru-RU"/>
              </w:rPr>
              <w:t>Сведения об учете в реестре муниципальной собственности (ИНОН)</w:t>
            </w:r>
          </w:p>
        </w:tc>
        <w:tc>
          <w:tcPr>
            <w:tcW w:w="138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jc w:val="center"/>
              <w:rPr/>
            </w:pPr>
            <w:r>
              <w:rPr>
                <w:sz w:val="24"/>
                <w:szCs w:val="24"/>
                <w:lang w:val="ru-RU"/>
              </w:rPr>
              <w:t>Стоимость основных средств по состоянию на 01.01.2018</w:t>
            </w:r>
          </w:p>
          <w:p>
            <w:pPr>
              <w:pStyle w:val="Normal"/>
              <w:ind w:right="0" w:hanging="0"/>
              <w:jc w:val="center"/>
              <w:rPr>
                <w:sz w:val="24"/>
                <w:szCs w:val="24"/>
                <w:lang w:val="ru-RU"/>
              </w:rPr>
            </w:pPr>
            <w:r>
              <w:rPr>
                <w:sz w:val="24"/>
                <w:szCs w:val="24"/>
                <w:lang w:val="ru-RU"/>
              </w:rPr>
              <w:t>(тыс. руб.)</w:t>
            </w:r>
          </w:p>
        </w:tc>
        <w:tc>
          <w:tcPr>
            <w:tcW w:w="24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jc w:val="center"/>
              <w:rPr>
                <w:sz w:val="24"/>
                <w:szCs w:val="24"/>
                <w:lang w:val="ru-RU"/>
              </w:rPr>
            </w:pPr>
            <w:r>
              <w:rPr>
                <w:sz w:val="24"/>
                <w:szCs w:val="24"/>
                <w:lang w:val="ru-RU"/>
              </w:rPr>
              <w:t>Способ приватизации</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jc w:val="center"/>
              <w:rPr>
                <w:sz w:val="24"/>
                <w:szCs w:val="24"/>
                <w:lang w:val="ru-RU"/>
              </w:rPr>
            </w:pPr>
            <w:r>
              <w:rPr>
                <w:sz w:val="24"/>
                <w:szCs w:val="24"/>
                <w:lang w:val="ru-RU"/>
              </w:rPr>
              <w:t>Сроки</w:t>
            </w:r>
          </w:p>
        </w:tc>
        <w:tc>
          <w:tcPr>
            <w:tcW w:w="15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right="0" w:hanging="0"/>
              <w:jc w:val="center"/>
              <w:rPr>
                <w:sz w:val="24"/>
                <w:szCs w:val="24"/>
                <w:lang w:val="ru-RU"/>
              </w:rPr>
            </w:pPr>
            <w:r>
              <w:rPr>
                <w:sz w:val="24"/>
                <w:szCs w:val="24"/>
                <w:lang w:val="ru-RU"/>
              </w:rPr>
              <w:t>Доходы в бюджет</w:t>
            </w:r>
          </w:p>
          <w:p>
            <w:pPr>
              <w:pStyle w:val="Normal"/>
              <w:ind w:right="0" w:hanging="0"/>
              <w:jc w:val="center"/>
              <w:rPr>
                <w:sz w:val="24"/>
                <w:szCs w:val="24"/>
                <w:lang w:val="ru-RU"/>
              </w:rPr>
            </w:pPr>
            <w:r>
              <w:rPr>
                <w:sz w:val="24"/>
                <w:szCs w:val="24"/>
                <w:lang w:val="ru-RU"/>
              </w:rPr>
              <w:t>Колпашевс</w:t>
            </w:r>
          </w:p>
          <w:p>
            <w:pPr>
              <w:pStyle w:val="Normal"/>
              <w:ind w:right="0" w:hanging="0"/>
              <w:jc w:val="center"/>
              <w:rPr/>
            </w:pPr>
            <w:r>
              <w:rPr>
                <w:sz w:val="24"/>
                <w:szCs w:val="24"/>
                <w:lang w:val="ru-RU"/>
              </w:rPr>
              <w:t>кого городского поселения в 2018 году</w:t>
            </w:r>
          </w:p>
          <w:p>
            <w:pPr>
              <w:pStyle w:val="Normal"/>
              <w:ind w:right="0" w:hanging="0"/>
              <w:jc w:val="center"/>
              <w:rPr>
                <w:sz w:val="24"/>
                <w:szCs w:val="24"/>
                <w:lang w:val="ru-RU"/>
              </w:rPr>
            </w:pPr>
            <w:r>
              <w:rPr>
                <w:sz w:val="24"/>
                <w:szCs w:val="24"/>
                <w:lang w:val="ru-RU"/>
              </w:rPr>
              <w:t>(тыс. руб.)</w:t>
            </w:r>
          </w:p>
        </w:tc>
      </w:tr>
      <w:tr>
        <w:trPr>
          <w:cantSplit w:val="true"/>
        </w:trPr>
        <w:tc>
          <w:tcPr>
            <w:tcW w:w="567"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jc w:val="center"/>
              <w:rPr>
                <w:sz w:val="24"/>
                <w:szCs w:val="24"/>
                <w:lang w:val="ru-RU"/>
              </w:rPr>
            </w:pPr>
            <w:r>
              <w:rPr>
                <w:sz w:val="24"/>
                <w:szCs w:val="24"/>
                <w:lang w:val="ru-RU"/>
              </w:rPr>
              <w:t>1</w:t>
            </w:r>
          </w:p>
        </w:tc>
        <w:tc>
          <w:tcPr>
            <w:tcW w:w="210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rPr>
                <w:sz w:val="24"/>
                <w:szCs w:val="24"/>
                <w:lang w:val="ru-RU"/>
              </w:rPr>
            </w:pPr>
            <w:r>
              <w:rPr>
                <w:sz w:val="24"/>
                <w:szCs w:val="24"/>
                <w:lang w:val="ru-RU"/>
              </w:rPr>
              <w:t>Нежилое здание, назначение: нежилое, 1-этажное</w:t>
            </w:r>
          </w:p>
        </w:tc>
        <w:tc>
          <w:tcPr>
            <w:tcW w:w="252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jc w:val="center"/>
              <w:rPr>
                <w:sz w:val="24"/>
                <w:szCs w:val="24"/>
                <w:lang w:val="ru-RU"/>
              </w:rPr>
            </w:pPr>
            <w:r>
              <w:rPr>
                <w:sz w:val="24"/>
                <w:szCs w:val="24"/>
                <w:lang w:val="ru-RU"/>
              </w:rPr>
              <w:t>636460 Томская обл.,</w:t>
            </w:r>
          </w:p>
          <w:p>
            <w:pPr>
              <w:pStyle w:val="Normal"/>
              <w:ind w:right="0" w:hanging="0"/>
              <w:jc w:val="center"/>
              <w:rPr>
                <w:sz w:val="24"/>
                <w:szCs w:val="24"/>
                <w:lang w:val="ru-RU"/>
              </w:rPr>
            </w:pPr>
            <w:r>
              <w:rPr>
                <w:sz w:val="24"/>
                <w:szCs w:val="24"/>
                <w:lang w:val="ru-RU"/>
              </w:rPr>
              <w:t xml:space="preserve">г. Колпашево, </w:t>
            </w:r>
          </w:p>
          <w:p>
            <w:pPr>
              <w:pStyle w:val="Normal"/>
              <w:ind w:right="0" w:hanging="0"/>
              <w:jc w:val="center"/>
              <w:rPr>
                <w:sz w:val="24"/>
                <w:szCs w:val="24"/>
                <w:lang w:val="ru-RU"/>
              </w:rPr>
            </w:pPr>
            <w:r>
              <w:rPr>
                <w:sz w:val="24"/>
                <w:szCs w:val="24"/>
                <w:lang w:val="ru-RU"/>
              </w:rPr>
              <w:t>ул. Дорожная, 24/1</w:t>
            </w:r>
          </w:p>
        </w:tc>
        <w:tc>
          <w:tcPr>
            <w:tcW w:w="1166"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jc w:val="center"/>
              <w:rPr>
                <w:color w:val="000000"/>
                <w:sz w:val="24"/>
                <w:szCs w:val="24"/>
                <w:lang w:val="ru-RU"/>
              </w:rPr>
            </w:pPr>
            <w:r>
              <w:rPr>
                <w:color w:val="000000"/>
                <w:sz w:val="24"/>
                <w:szCs w:val="24"/>
                <w:lang w:val="ru-RU"/>
              </w:rPr>
              <w:t>77,8</w:t>
            </w:r>
          </w:p>
        </w:tc>
        <w:tc>
          <w:tcPr>
            <w:tcW w:w="1842"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jc w:val="center"/>
              <w:rPr>
                <w:color w:val="000000"/>
                <w:sz w:val="24"/>
                <w:szCs w:val="24"/>
                <w:lang w:val="ru-RU"/>
              </w:rPr>
            </w:pPr>
            <w:r>
              <w:rPr>
                <w:color w:val="000000"/>
                <w:sz w:val="24"/>
                <w:szCs w:val="24"/>
                <w:lang w:val="ru-RU"/>
              </w:rPr>
              <w:t>6-1-480</w:t>
            </w:r>
          </w:p>
        </w:tc>
        <w:tc>
          <w:tcPr>
            <w:tcW w:w="1385"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jc w:val="center"/>
              <w:rPr>
                <w:color w:val="000000"/>
                <w:sz w:val="24"/>
                <w:szCs w:val="24"/>
                <w:lang w:val="ru-RU"/>
              </w:rPr>
            </w:pPr>
            <w:r>
              <w:rPr>
                <w:color w:val="000000"/>
                <w:sz w:val="24"/>
                <w:szCs w:val="24"/>
                <w:lang w:val="ru-RU"/>
              </w:rPr>
              <w:t>153,3</w:t>
            </w:r>
          </w:p>
        </w:tc>
        <w:tc>
          <w:tcPr>
            <w:tcW w:w="2457" w:type="dxa"/>
            <w:vMerge w:val="restart"/>
            <w:tcBorders>
              <w:top w:val="single" w:sz="4" w:space="0" w:color="000001"/>
              <w:left w:val="single" w:sz="6" w:space="0" w:color="000001"/>
              <w:bottom w:val="single" w:sz="4" w:space="0" w:color="000001"/>
              <w:insideH w:val="single" w:sz="4" w:space="0" w:color="000001"/>
            </w:tcBorders>
            <w:shd w:fill="auto" w:val="clear"/>
            <w:tcMar>
              <w:left w:w="92" w:type="dxa"/>
            </w:tcMar>
            <w:vAlign w:val="center"/>
          </w:tcPr>
          <w:p>
            <w:pPr>
              <w:pStyle w:val="Normal"/>
              <w:ind w:right="0" w:hanging="0"/>
              <w:jc w:val="center"/>
              <w:rPr>
                <w:sz w:val="24"/>
                <w:szCs w:val="24"/>
                <w:lang w:val="ru-RU"/>
              </w:rPr>
            </w:pPr>
            <w:r>
              <w:rPr>
                <w:sz w:val="24"/>
                <w:szCs w:val="24"/>
                <w:lang w:val="ru-RU"/>
              </w:rPr>
              <w:t>Преимущественное право на выкуп имущества субъектами малого и среднего предпринимательства</w:t>
            </w:r>
          </w:p>
        </w:tc>
        <w:tc>
          <w:tcPr>
            <w:tcW w:w="946"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ind w:right="0" w:hanging="0"/>
              <w:jc w:val="center"/>
              <w:rPr/>
            </w:pPr>
            <w:r>
              <w:rPr>
                <w:sz w:val="24"/>
                <w:szCs w:val="24"/>
                <w:lang w:val="ru-RU"/>
              </w:rPr>
              <w:t>2019 год</w:t>
            </w:r>
          </w:p>
        </w:tc>
        <w:tc>
          <w:tcPr>
            <w:tcW w:w="151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ind w:right="0" w:hanging="0"/>
              <w:jc w:val="center"/>
              <w:rPr>
                <w:sz w:val="24"/>
                <w:szCs w:val="24"/>
                <w:lang w:val="ru-RU"/>
              </w:rPr>
            </w:pPr>
            <w:r>
              <w:rPr>
                <w:sz w:val="24"/>
                <w:szCs w:val="24"/>
                <w:lang w:val="ru-RU"/>
              </w:rPr>
              <w:t>Здания, сооружения – 906,5</w:t>
            </w:r>
          </w:p>
          <w:p>
            <w:pPr>
              <w:pStyle w:val="Normal"/>
              <w:ind w:right="0" w:hanging="0"/>
              <w:jc w:val="center"/>
              <w:rPr>
                <w:sz w:val="24"/>
                <w:szCs w:val="24"/>
                <w:lang w:val="ru-RU"/>
              </w:rPr>
            </w:pPr>
            <w:r>
              <w:rPr>
                <w:sz w:val="24"/>
                <w:szCs w:val="24"/>
                <w:lang w:val="ru-RU"/>
              </w:rPr>
              <w:t>зем. участки – 254,8</w:t>
            </w:r>
          </w:p>
        </w:tc>
      </w:tr>
      <w:tr>
        <w:trPr>
          <w:cantSplit w:val="true"/>
        </w:trPr>
        <w:tc>
          <w:tcPr>
            <w:tcW w:w="567"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jc w:val="center"/>
              <w:rPr>
                <w:b/>
                <w:b/>
                <w:sz w:val="24"/>
                <w:szCs w:val="24"/>
                <w:lang w:val="ru-RU"/>
              </w:rPr>
            </w:pPr>
            <w:r>
              <w:rPr>
                <w:b/>
                <w:sz w:val="24"/>
                <w:szCs w:val="24"/>
                <w:lang w:val="ru-RU"/>
              </w:rPr>
            </w:r>
          </w:p>
        </w:tc>
        <w:tc>
          <w:tcPr>
            <w:tcW w:w="2106" w:type="dxa"/>
            <w:tcBorders>
              <w:top w:val="single" w:sz="6" w:space="0" w:color="000001"/>
              <w:left w:val="single" w:sz="6" w:space="0" w:color="000001"/>
              <w:bottom w:val="single" w:sz="6" w:space="0" w:color="000001"/>
              <w:insideH w:val="single" w:sz="6" w:space="0" w:color="000001"/>
            </w:tcBorders>
            <w:shd w:fill="auto" w:val="clear"/>
            <w:tcMar>
              <w:left w:w="92" w:type="dxa"/>
            </w:tcMar>
          </w:tcPr>
          <w:p>
            <w:pPr>
              <w:pStyle w:val="Normal"/>
              <w:rPr>
                <w:color w:val="000000"/>
                <w:sz w:val="24"/>
                <w:szCs w:val="24"/>
                <w:lang w:val="ru-RU"/>
              </w:rPr>
            </w:pPr>
            <w:r>
              <w:rPr>
                <w:color w:val="000000"/>
                <w:sz w:val="24"/>
                <w:szCs w:val="24"/>
                <w:lang w:val="ru-RU"/>
              </w:rPr>
              <w:t>Земельный участок</w:t>
            </w:r>
          </w:p>
        </w:tc>
        <w:tc>
          <w:tcPr>
            <w:tcW w:w="2522" w:type="dxa"/>
            <w:tcBorders>
              <w:top w:val="single" w:sz="2" w:space="0" w:color="000001"/>
              <w:left w:val="single" w:sz="6" w:space="0" w:color="000001"/>
              <w:bottom w:val="single" w:sz="2" w:space="0" w:color="000001"/>
              <w:insideH w:val="single" w:sz="2" w:space="0" w:color="000001"/>
            </w:tcBorders>
            <w:shd w:fill="auto" w:val="clear"/>
            <w:tcMar>
              <w:left w:w="92" w:type="dxa"/>
            </w:tcMar>
          </w:tcPr>
          <w:p>
            <w:pPr>
              <w:pStyle w:val="Normal"/>
              <w:jc w:val="center"/>
              <w:rPr>
                <w:color w:val="000000"/>
                <w:sz w:val="24"/>
                <w:szCs w:val="24"/>
                <w:lang w:val="ru-RU"/>
              </w:rPr>
            </w:pPr>
            <w:r>
              <w:rPr>
                <w:color w:val="000000"/>
                <w:sz w:val="24"/>
                <w:szCs w:val="24"/>
                <w:lang w:val="ru-RU"/>
              </w:rPr>
              <w:t>636460 Томская обл.,</w:t>
            </w:r>
          </w:p>
          <w:p>
            <w:pPr>
              <w:pStyle w:val="Normal"/>
              <w:jc w:val="center"/>
              <w:rPr>
                <w:color w:val="000000"/>
                <w:sz w:val="24"/>
                <w:szCs w:val="24"/>
                <w:lang w:val="ru-RU"/>
              </w:rPr>
            </w:pPr>
            <w:r>
              <w:rPr>
                <w:color w:val="000000"/>
                <w:sz w:val="24"/>
                <w:szCs w:val="24"/>
                <w:lang w:val="ru-RU"/>
              </w:rPr>
              <w:t xml:space="preserve">г. Колпашево, </w:t>
            </w:r>
          </w:p>
          <w:p>
            <w:pPr>
              <w:pStyle w:val="Normal"/>
              <w:jc w:val="center"/>
              <w:rPr>
                <w:color w:val="000000"/>
                <w:sz w:val="24"/>
                <w:szCs w:val="24"/>
                <w:lang w:val="ru-RU"/>
              </w:rPr>
            </w:pPr>
            <w:r>
              <w:rPr>
                <w:color w:val="000000"/>
                <w:sz w:val="24"/>
                <w:szCs w:val="24"/>
                <w:lang w:val="ru-RU"/>
              </w:rPr>
              <w:t>ул. Дорожная, 24/1</w:t>
            </w:r>
          </w:p>
        </w:tc>
        <w:tc>
          <w:tcPr>
            <w:tcW w:w="1166"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jc w:val="center"/>
              <w:rPr>
                <w:color w:val="000000"/>
                <w:sz w:val="24"/>
                <w:szCs w:val="24"/>
                <w:lang w:val="ru-RU"/>
              </w:rPr>
            </w:pPr>
            <w:r>
              <w:rPr>
                <w:color w:val="000000"/>
                <w:sz w:val="24"/>
                <w:szCs w:val="24"/>
                <w:lang w:val="ru-RU"/>
              </w:rPr>
              <w:t>521</w:t>
            </w:r>
          </w:p>
        </w:tc>
        <w:tc>
          <w:tcPr>
            <w:tcW w:w="1842"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jc w:val="center"/>
              <w:rPr>
                <w:color w:val="000000"/>
                <w:sz w:val="24"/>
                <w:szCs w:val="24"/>
                <w:lang w:val="ru-RU"/>
              </w:rPr>
            </w:pPr>
            <w:r>
              <w:rPr>
                <w:color w:val="000000"/>
                <w:sz w:val="24"/>
                <w:szCs w:val="24"/>
                <w:lang w:val="ru-RU"/>
              </w:rPr>
              <w:t>7-2-870</w:t>
            </w:r>
          </w:p>
        </w:tc>
        <w:tc>
          <w:tcPr>
            <w:tcW w:w="1385"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jc w:val="center"/>
              <w:rPr>
                <w:color w:val="343434"/>
                <w:sz w:val="24"/>
                <w:szCs w:val="24"/>
                <w:lang w:val="ru-RU"/>
              </w:rPr>
            </w:pPr>
            <w:r>
              <w:rPr>
                <w:color w:val="343434"/>
                <w:sz w:val="24"/>
                <w:szCs w:val="24"/>
                <w:lang w:val="ru-RU"/>
              </w:rPr>
              <w:t>76,93</w:t>
            </w:r>
          </w:p>
        </w:tc>
        <w:tc>
          <w:tcPr>
            <w:tcW w:w="2457" w:type="dxa"/>
            <w:vMerge w:val="continue"/>
            <w:tcBorders>
              <w:top w:val="single" w:sz="4" w:space="0" w:color="000001"/>
              <w:left w:val="single" w:sz="6" w:space="0" w:color="000001"/>
              <w:bottom w:val="single" w:sz="4" w:space="0" w:color="000001"/>
              <w:insideH w:val="single" w:sz="4" w:space="0" w:color="000001"/>
            </w:tcBorders>
            <w:shd w:fill="auto" w:val="clear"/>
            <w:tcMar>
              <w:left w:w="92" w:type="dxa"/>
            </w:tcMar>
          </w:tcPr>
          <w:p>
            <w:pPr>
              <w:pStyle w:val="Normal"/>
              <w:ind w:right="0" w:hanging="0"/>
              <w:jc w:val="center"/>
              <w:rPr>
                <w:b/>
                <w:b/>
                <w:color w:val="000000"/>
                <w:sz w:val="24"/>
                <w:szCs w:val="24"/>
                <w:lang w:val="ru-RU"/>
              </w:rPr>
            </w:pPr>
            <w:r>
              <w:rPr>
                <w:b/>
                <w:color w:val="000000"/>
                <w:sz w:val="24"/>
                <w:szCs w:val="24"/>
                <w:lang w:val="ru-RU"/>
              </w:rPr>
            </w:r>
          </w:p>
        </w:tc>
        <w:tc>
          <w:tcPr>
            <w:tcW w:w="946"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jc w:val="center"/>
              <w:rPr>
                <w:b/>
                <w:b/>
                <w:sz w:val="24"/>
                <w:szCs w:val="24"/>
                <w:lang w:val="ru-RU"/>
              </w:rPr>
            </w:pPr>
            <w:r>
              <w:rPr>
                <w:b/>
                <w:sz w:val="24"/>
                <w:szCs w:val="24"/>
                <w:lang w:val="ru-RU"/>
              </w:rPr>
            </w:r>
          </w:p>
        </w:tc>
        <w:tc>
          <w:tcPr>
            <w:tcW w:w="15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right="0" w:hanging="0"/>
              <w:jc w:val="center"/>
              <w:rPr>
                <w:b/>
                <w:b/>
                <w:sz w:val="24"/>
                <w:szCs w:val="24"/>
                <w:lang w:val="ru-RU"/>
              </w:rPr>
            </w:pPr>
            <w:r>
              <w:rPr>
                <w:b/>
                <w:sz w:val="24"/>
                <w:szCs w:val="24"/>
                <w:lang w:val="ru-RU"/>
              </w:rPr>
            </w:r>
          </w:p>
        </w:tc>
      </w:tr>
      <w:tr>
        <w:trPr>
          <w:cantSplit w:val="true"/>
        </w:trPr>
        <w:tc>
          <w:tcPr>
            <w:tcW w:w="567"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jc w:val="center"/>
              <w:rPr>
                <w:b/>
                <w:b/>
                <w:sz w:val="24"/>
                <w:szCs w:val="24"/>
                <w:lang w:val="ru-RU"/>
              </w:rPr>
            </w:pPr>
            <w:r>
              <w:rPr>
                <w:b/>
                <w:sz w:val="24"/>
                <w:szCs w:val="24"/>
                <w:lang w:val="ru-RU"/>
              </w:rPr>
            </w:r>
          </w:p>
        </w:tc>
        <w:tc>
          <w:tcPr>
            <w:tcW w:w="2106" w:type="dxa"/>
            <w:tcBorders>
              <w:top w:val="single" w:sz="6" w:space="0" w:color="000001"/>
              <w:left w:val="single" w:sz="6" w:space="0" w:color="000001"/>
              <w:bottom w:val="single" w:sz="6" w:space="0" w:color="000001"/>
              <w:insideH w:val="single" w:sz="6" w:space="0" w:color="000001"/>
            </w:tcBorders>
            <w:shd w:fill="auto" w:val="clear"/>
            <w:tcMar>
              <w:left w:w="92" w:type="dxa"/>
            </w:tcMar>
          </w:tcPr>
          <w:p>
            <w:pPr>
              <w:pStyle w:val="Normal"/>
              <w:rPr>
                <w:color w:val="000000"/>
                <w:sz w:val="24"/>
                <w:szCs w:val="24"/>
                <w:lang w:val="ru-RU"/>
              </w:rPr>
            </w:pPr>
            <w:r>
              <w:rPr>
                <w:color w:val="000000"/>
                <w:sz w:val="24"/>
                <w:szCs w:val="24"/>
                <w:lang w:val="ru-RU"/>
              </w:rPr>
              <w:t>Нежилое здание, назначение: нежилое, 1-этажное</w:t>
            </w:r>
          </w:p>
        </w:tc>
        <w:tc>
          <w:tcPr>
            <w:tcW w:w="2522" w:type="dxa"/>
            <w:tcBorders>
              <w:top w:val="single" w:sz="2" w:space="0" w:color="000001"/>
              <w:left w:val="single" w:sz="6" w:space="0" w:color="000001"/>
              <w:bottom w:val="single" w:sz="2" w:space="0" w:color="000001"/>
              <w:insideH w:val="single" w:sz="2" w:space="0" w:color="000001"/>
            </w:tcBorders>
            <w:shd w:fill="auto" w:val="clear"/>
            <w:tcMar>
              <w:left w:w="92" w:type="dxa"/>
            </w:tcMar>
          </w:tcPr>
          <w:p>
            <w:pPr>
              <w:pStyle w:val="Normal"/>
              <w:jc w:val="center"/>
              <w:rPr>
                <w:color w:val="000000"/>
                <w:sz w:val="24"/>
                <w:szCs w:val="24"/>
                <w:lang w:val="ru-RU"/>
              </w:rPr>
            </w:pPr>
            <w:r>
              <w:rPr>
                <w:color w:val="000000"/>
                <w:sz w:val="24"/>
                <w:szCs w:val="24"/>
                <w:lang w:val="ru-RU"/>
              </w:rPr>
              <w:t>636460 Томская обл.,</w:t>
            </w:r>
          </w:p>
          <w:p>
            <w:pPr>
              <w:pStyle w:val="Normal"/>
              <w:jc w:val="center"/>
              <w:rPr>
                <w:color w:val="000000"/>
                <w:sz w:val="24"/>
                <w:szCs w:val="24"/>
                <w:lang w:val="ru-RU"/>
              </w:rPr>
            </w:pPr>
            <w:r>
              <w:rPr>
                <w:color w:val="000000"/>
                <w:sz w:val="24"/>
                <w:szCs w:val="24"/>
                <w:lang w:val="ru-RU"/>
              </w:rPr>
              <w:t xml:space="preserve">г. Колпашево, </w:t>
            </w:r>
          </w:p>
          <w:p>
            <w:pPr>
              <w:pStyle w:val="Normal"/>
              <w:jc w:val="center"/>
              <w:rPr>
                <w:color w:val="000000"/>
                <w:sz w:val="24"/>
                <w:szCs w:val="24"/>
                <w:lang w:val="ru-RU"/>
              </w:rPr>
            </w:pPr>
            <w:r>
              <w:rPr>
                <w:color w:val="000000"/>
                <w:sz w:val="24"/>
                <w:szCs w:val="24"/>
                <w:lang w:val="ru-RU"/>
              </w:rPr>
              <w:t>ул. Дорожная, 24, строение 2</w:t>
            </w:r>
          </w:p>
        </w:tc>
        <w:tc>
          <w:tcPr>
            <w:tcW w:w="1166"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jc w:val="center"/>
              <w:rPr>
                <w:color w:val="000000"/>
                <w:sz w:val="24"/>
                <w:szCs w:val="24"/>
                <w:lang w:val="ru-RU"/>
              </w:rPr>
            </w:pPr>
            <w:r>
              <w:rPr>
                <w:color w:val="000000"/>
                <w:sz w:val="24"/>
                <w:szCs w:val="24"/>
                <w:lang w:val="ru-RU"/>
              </w:rPr>
              <w:t>209,8</w:t>
            </w:r>
          </w:p>
        </w:tc>
        <w:tc>
          <w:tcPr>
            <w:tcW w:w="1842"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jc w:val="center"/>
              <w:rPr>
                <w:color w:val="000000"/>
                <w:sz w:val="24"/>
                <w:szCs w:val="24"/>
                <w:lang w:val="ru-RU"/>
              </w:rPr>
            </w:pPr>
            <w:r>
              <w:rPr>
                <w:color w:val="000000"/>
                <w:sz w:val="24"/>
                <w:szCs w:val="24"/>
                <w:lang w:val="ru-RU"/>
              </w:rPr>
              <w:t>6-1-466</w:t>
            </w:r>
          </w:p>
        </w:tc>
        <w:tc>
          <w:tcPr>
            <w:tcW w:w="1385"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jc w:val="center"/>
              <w:rPr>
                <w:color w:val="000000"/>
                <w:sz w:val="24"/>
                <w:szCs w:val="24"/>
                <w:lang w:val="ru-RU"/>
              </w:rPr>
            </w:pPr>
            <w:r>
              <w:rPr>
                <w:color w:val="000000"/>
                <w:sz w:val="24"/>
                <w:szCs w:val="24"/>
                <w:lang w:val="ru-RU"/>
              </w:rPr>
              <w:t>597,4</w:t>
            </w:r>
          </w:p>
        </w:tc>
        <w:tc>
          <w:tcPr>
            <w:tcW w:w="2457" w:type="dxa"/>
            <w:vMerge w:val="continue"/>
            <w:tcBorders>
              <w:top w:val="single" w:sz="4" w:space="0" w:color="000001"/>
              <w:left w:val="single" w:sz="6" w:space="0" w:color="000001"/>
              <w:bottom w:val="single" w:sz="4" w:space="0" w:color="000001"/>
              <w:insideH w:val="single" w:sz="4" w:space="0" w:color="000001"/>
            </w:tcBorders>
            <w:shd w:fill="auto" w:val="clear"/>
            <w:tcMar>
              <w:left w:w="92" w:type="dxa"/>
            </w:tcMar>
          </w:tcPr>
          <w:p>
            <w:pPr>
              <w:pStyle w:val="Normal"/>
              <w:ind w:right="0" w:hanging="0"/>
              <w:jc w:val="center"/>
              <w:rPr>
                <w:b/>
                <w:b/>
                <w:color w:val="000000"/>
                <w:sz w:val="24"/>
                <w:szCs w:val="24"/>
                <w:lang w:val="ru-RU"/>
              </w:rPr>
            </w:pPr>
            <w:r>
              <w:rPr>
                <w:b/>
                <w:color w:val="000000"/>
                <w:sz w:val="24"/>
                <w:szCs w:val="24"/>
                <w:lang w:val="ru-RU"/>
              </w:rPr>
            </w:r>
          </w:p>
        </w:tc>
        <w:tc>
          <w:tcPr>
            <w:tcW w:w="946"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jc w:val="center"/>
              <w:rPr>
                <w:b/>
                <w:b/>
                <w:sz w:val="24"/>
                <w:szCs w:val="24"/>
                <w:lang w:val="ru-RU"/>
              </w:rPr>
            </w:pPr>
            <w:r>
              <w:rPr>
                <w:b/>
                <w:sz w:val="24"/>
                <w:szCs w:val="24"/>
                <w:lang w:val="ru-RU"/>
              </w:rPr>
            </w:r>
          </w:p>
        </w:tc>
        <w:tc>
          <w:tcPr>
            <w:tcW w:w="15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right="0" w:hanging="0"/>
              <w:jc w:val="center"/>
              <w:rPr>
                <w:b/>
                <w:b/>
                <w:sz w:val="24"/>
                <w:szCs w:val="24"/>
                <w:lang w:val="ru-RU"/>
              </w:rPr>
            </w:pPr>
            <w:r>
              <w:rPr>
                <w:b/>
                <w:sz w:val="24"/>
                <w:szCs w:val="24"/>
                <w:lang w:val="ru-RU"/>
              </w:rPr>
            </w:r>
          </w:p>
        </w:tc>
      </w:tr>
      <w:tr>
        <w:trPr>
          <w:cantSplit w:val="true"/>
        </w:trPr>
        <w:tc>
          <w:tcPr>
            <w:tcW w:w="567"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jc w:val="center"/>
              <w:rPr>
                <w:b/>
                <w:b/>
                <w:sz w:val="24"/>
                <w:szCs w:val="24"/>
                <w:lang w:val="ru-RU"/>
              </w:rPr>
            </w:pPr>
            <w:r>
              <w:rPr>
                <w:b/>
                <w:sz w:val="24"/>
                <w:szCs w:val="24"/>
                <w:lang w:val="ru-RU"/>
              </w:rPr>
            </w:r>
          </w:p>
        </w:tc>
        <w:tc>
          <w:tcPr>
            <w:tcW w:w="2106" w:type="dxa"/>
            <w:tcBorders>
              <w:top w:val="single" w:sz="6" w:space="0" w:color="000001"/>
              <w:left w:val="single" w:sz="6" w:space="0" w:color="000001"/>
              <w:bottom w:val="single" w:sz="6" w:space="0" w:color="000001"/>
              <w:insideH w:val="single" w:sz="6" w:space="0" w:color="000001"/>
            </w:tcBorders>
            <w:shd w:fill="auto" w:val="clear"/>
            <w:tcMar>
              <w:left w:w="92" w:type="dxa"/>
            </w:tcMar>
          </w:tcPr>
          <w:p>
            <w:pPr>
              <w:pStyle w:val="Normal"/>
              <w:rPr>
                <w:color w:val="000000"/>
                <w:sz w:val="24"/>
                <w:szCs w:val="24"/>
                <w:lang w:val="ru-RU"/>
              </w:rPr>
            </w:pPr>
            <w:r>
              <w:rPr>
                <w:color w:val="000000"/>
                <w:sz w:val="24"/>
                <w:szCs w:val="24"/>
                <w:lang w:val="ru-RU"/>
              </w:rPr>
              <w:t>Земельный участок</w:t>
            </w:r>
          </w:p>
        </w:tc>
        <w:tc>
          <w:tcPr>
            <w:tcW w:w="2522" w:type="dxa"/>
            <w:tcBorders>
              <w:top w:val="single" w:sz="2" w:space="0" w:color="000001"/>
              <w:left w:val="single" w:sz="6" w:space="0" w:color="000001"/>
              <w:bottom w:val="single" w:sz="2" w:space="0" w:color="000001"/>
              <w:insideH w:val="single" w:sz="2" w:space="0" w:color="000001"/>
            </w:tcBorders>
            <w:shd w:fill="auto" w:val="clear"/>
            <w:tcMar>
              <w:left w:w="92" w:type="dxa"/>
            </w:tcMar>
          </w:tcPr>
          <w:p>
            <w:pPr>
              <w:pStyle w:val="Normal"/>
              <w:jc w:val="center"/>
              <w:rPr>
                <w:color w:val="000000"/>
                <w:sz w:val="24"/>
                <w:szCs w:val="24"/>
                <w:lang w:val="ru-RU"/>
              </w:rPr>
            </w:pPr>
            <w:r>
              <w:rPr>
                <w:color w:val="000000"/>
                <w:sz w:val="24"/>
                <w:szCs w:val="24"/>
                <w:lang w:val="ru-RU"/>
              </w:rPr>
              <w:t>636460 Томская обл.,</w:t>
            </w:r>
          </w:p>
          <w:p>
            <w:pPr>
              <w:pStyle w:val="Normal"/>
              <w:jc w:val="center"/>
              <w:rPr>
                <w:color w:val="000000"/>
                <w:sz w:val="24"/>
                <w:szCs w:val="24"/>
                <w:lang w:val="ru-RU"/>
              </w:rPr>
            </w:pPr>
            <w:r>
              <w:rPr>
                <w:color w:val="000000"/>
                <w:sz w:val="24"/>
                <w:szCs w:val="24"/>
                <w:lang w:val="ru-RU"/>
              </w:rPr>
              <w:t xml:space="preserve">г. Колпашево, </w:t>
            </w:r>
          </w:p>
          <w:p>
            <w:pPr>
              <w:pStyle w:val="Normal"/>
              <w:jc w:val="center"/>
              <w:rPr>
                <w:color w:val="000000"/>
                <w:sz w:val="24"/>
                <w:szCs w:val="24"/>
                <w:lang w:val="ru-RU"/>
              </w:rPr>
            </w:pPr>
            <w:r>
              <w:rPr>
                <w:color w:val="000000"/>
                <w:sz w:val="24"/>
                <w:szCs w:val="24"/>
                <w:lang w:val="ru-RU"/>
              </w:rPr>
              <w:t>ул. Дорожная, 24/2</w:t>
            </w:r>
          </w:p>
        </w:tc>
        <w:tc>
          <w:tcPr>
            <w:tcW w:w="1166"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jc w:val="center"/>
              <w:rPr>
                <w:color w:val="000000"/>
                <w:sz w:val="24"/>
                <w:szCs w:val="24"/>
                <w:lang w:val="ru-RU"/>
              </w:rPr>
            </w:pPr>
            <w:r>
              <w:rPr>
                <w:color w:val="000000"/>
                <w:sz w:val="24"/>
                <w:szCs w:val="24"/>
                <w:lang w:val="ru-RU"/>
              </w:rPr>
              <w:t>439</w:t>
            </w:r>
          </w:p>
        </w:tc>
        <w:tc>
          <w:tcPr>
            <w:tcW w:w="1842"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jc w:val="center"/>
              <w:rPr>
                <w:color w:val="000000"/>
                <w:sz w:val="24"/>
                <w:szCs w:val="24"/>
                <w:lang w:val="ru-RU"/>
              </w:rPr>
            </w:pPr>
            <w:r>
              <w:rPr>
                <w:color w:val="000000"/>
                <w:sz w:val="24"/>
                <w:szCs w:val="24"/>
                <w:lang w:val="ru-RU"/>
              </w:rPr>
              <w:t>7-2-2568</w:t>
            </w:r>
          </w:p>
        </w:tc>
        <w:tc>
          <w:tcPr>
            <w:tcW w:w="1385"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jc w:val="center"/>
              <w:rPr>
                <w:color w:val="343434"/>
                <w:sz w:val="24"/>
                <w:szCs w:val="24"/>
                <w:lang w:val="ru-RU"/>
              </w:rPr>
            </w:pPr>
            <w:r>
              <w:rPr>
                <w:color w:val="343434"/>
                <w:sz w:val="24"/>
                <w:szCs w:val="24"/>
                <w:lang w:val="ru-RU"/>
              </w:rPr>
              <w:t>61,67</w:t>
            </w:r>
          </w:p>
        </w:tc>
        <w:tc>
          <w:tcPr>
            <w:tcW w:w="2457" w:type="dxa"/>
            <w:vMerge w:val="continue"/>
            <w:tcBorders>
              <w:top w:val="single" w:sz="4" w:space="0" w:color="000001"/>
              <w:left w:val="single" w:sz="6" w:space="0" w:color="000001"/>
              <w:bottom w:val="single" w:sz="4" w:space="0" w:color="000001"/>
              <w:insideH w:val="single" w:sz="4" w:space="0" w:color="000001"/>
            </w:tcBorders>
            <w:shd w:fill="auto" w:val="clear"/>
            <w:tcMar>
              <w:left w:w="92" w:type="dxa"/>
            </w:tcMar>
          </w:tcPr>
          <w:p>
            <w:pPr>
              <w:pStyle w:val="Normal"/>
              <w:ind w:right="0" w:hanging="0"/>
              <w:jc w:val="center"/>
              <w:rPr>
                <w:b/>
                <w:b/>
                <w:color w:val="000000"/>
                <w:sz w:val="24"/>
                <w:szCs w:val="24"/>
                <w:lang w:val="ru-RU"/>
              </w:rPr>
            </w:pPr>
            <w:r>
              <w:rPr>
                <w:b/>
                <w:color w:val="000000"/>
                <w:sz w:val="24"/>
                <w:szCs w:val="24"/>
                <w:lang w:val="ru-RU"/>
              </w:rPr>
            </w:r>
          </w:p>
        </w:tc>
        <w:tc>
          <w:tcPr>
            <w:tcW w:w="946"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jc w:val="center"/>
              <w:rPr>
                <w:b/>
                <w:b/>
                <w:sz w:val="24"/>
                <w:szCs w:val="24"/>
                <w:lang w:val="ru-RU"/>
              </w:rPr>
            </w:pPr>
            <w:r>
              <w:rPr>
                <w:b/>
                <w:sz w:val="24"/>
                <w:szCs w:val="24"/>
                <w:lang w:val="ru-RU"/>
              </w:rPr>
            </w:r>
          </w:p>
        </w:tc>
        <w:tc>
          <w:tcPr>
            <w:tcW w:w="15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right="0" w:hanging="0"/>
              <w:jc w:val="center"/>
              <w:rPr>
                <w:b/>
                <w:b/>
                <w:sz w:val="24"/>
                <w:szCs w:val="24"/>
                <w:lang w:val="ru-RU"/>
              </w:rPr>
            </w:pPr>
            <w:r>
              <w:rPr>
                <w:b/>
                <w:sz w:val="24"/>
                <w:szCs w:val="24"/>
                <w:lang w:val="ru-RU"/>
              </w:rPr>
            </w:r>
          </w:p>
        </w:tc>
      </w:tr>
      <w:tr>
        <w:trPr>
          <w:cantSplit w:val="true"/>
        </w:trPr>
        <w:tc>
          <w:tcPr>
            <w:tcW w:w="567"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jc w:val="center"/>
              <w:rPr>
                <w:b/>
                <w:b/>
                <w:sz w:val="24"/>
                <w:szCs w:val="24"/>
                <w:lang w:val="ru-RU"/>
              </w:rPr>
            </w:pPr>
            <w:r>
              <w:rPr>
                <w:b/>
                <w:sz w:val="24"/>
                <w:szCs w:val="24"/>
                <w:lang w:val="ru-RU"/>
              </w:rPr>
            </w:r>
          </w:p>
        </w:tc>
        <w:tc>
          <w:tcPr>
            <w:tcW w:w="2106" w:type="dxa"/>
            <w:tcBorders>
              <w:top w:val="single" w:sz="6" w:space="0" w:color="000001"/>
              <w:left w:val="single" w:sz="6" w:space="0" w:color="000001"/>
              <w:bottom w:val="single" w:sz="6" w:space="0" w:color="000001"/>
              <w:insideH w:val="single" w:sz="6" w:space="0" w:color="000001"/>
            </w:tcBorders>
            <w:shd w:fill="auto" w:val="clear"/>
            <w:tcMar>
              <w:left w:w="92" w:type="dxa"/>
            </w:tcMar>
          </w:tcPr>
          <w:p>
            <w:pPr>
              <w:pStyle w:val="Normal"/>
              <w:rPr>
                <w:color w:val="000000"/>
                <w:sz w:val="24"/>
                <w:szCs w:val="24"/>
                <w:lang w:val="ru-RU"/>
              </w:rPr>
            </w:pPr>
            <w:r>
              <w:rPr>
                <w:color w:val="000000"/>
                <w:sz w:val="24"/>
                <w:szCs w:val="24"/>
                <w:lang w:val="ru-RU"/>
              </w:rPr>
              <w:t>Нежилое здание, назначение: нежилое, 1-этажное</w:t>
            </w:r>
          </w:p>
        </w:tc>
        <w:tc>
          <w:tcPr>
            <w:tcW w:w="2522" w:type="dxa"/>
            <w:tcBorders>
              <w:top w:val="single" w:sz="2" w:space="0" w:color="000001"/>
              <w:left w:val="single" w:sz="6" w:space="0" w:color="000001"/>
              <w:bottom w:val="single" w:sz="2" w:space="0" w:color="000001"/>
              <w:insideH w:val="single" w:sz="2" w:space="0" w:color="000001"/>
            </w:tcBorders>
            <w:shd w:fill="auto" w:val="clear"/>
            <w:tcMar>
              <w:left w:w="92" w:type="dxa"/>
            </w:tcMar>
          </w:tcPr>
          <w:p>
            <w:pPr>
              <w:pStyle w:val="Normal"/>
              <w:jc w:val="center"/>
              <w:rPr>
                <w:color w:val="000000"/>
                <w:sz w:val="24"/>
                <w:szCs w:val="24"/>
                <w:lang w:val="ru-RU"/>
              </w:rPr>
            </w:pPr>
            <w:r>
              <w:rPr>
                <w:color w:val="000000"/>
                <w:sz w:val="24"/>
                <w:szCs w:val="24"/>
                <w:lang w:val="ru-RU"/>
              </w:rPr>
              <w:t>636460 Томская обл.,</w:t>
            </w:r>
          </w:p>
          <w:p>
            <w:pPr>
              <w:pStyle w:val="Normal"/>
              <w:jc w:val="center"/>
              <w:rPr>
                <w:color w:val="000000"/>
                <w:sz w:val="24"/>
                <w:szCs w:val="24"/>
                <w:lang w:val="ru-RU"/>
              </w:rPr>
            </w:pPr>
            <w:r>
              <w:rPr>
                <w:color w:val="000000"/>
                <w:sz w:val="24"/>
                <w:szCs w:val="24"/>
                <w:lang w:val="ru-RU"/>
              </w:rPr>
              <w:t xml:space="preserve">г. Колпашево, </w:t>
            </w:r>
          </w:p>
          <w:p>
            <w:pPr>
              <w:pStyle w:val="Normal"/>
              <w:jc w:val="center"/>
              <w:rPr>
                <w:color w:val="000000"/>
                <w:sz w:val="24"/>
                <w:szCs w:val="24"/>
                <w:lang w:val="ru-RU"/>
              </w:rPr>
            </w:pPr>
            <w:r>
              <w:rPr>
                <w:color w:val="000000"/>
                <w:sz w:val="24"/>
                <w:szCs w:val="24"/>
                <w:lang w:val="ru-RU"/>
              </w:rPr>
              <w:t>ул. Дорожная, 24, строение 3, пом. 1</w:t>
            </w:r>
          </w:p>
        </w:tc>
        <w:tc>
          <w:tcPr>
            <w:tcW w:w="1166"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jc w:val="center"/>
              <w:rPr>
                <w:color w:val="000000"/>
                <w:sz w:val="24"/>
                <w:szCs w:val="24"/>
                <w:lang w:val="ru-RU"/>
              </w:rPr>
            </w:pPr>
            <w:r>
              <w:rPr>
                <w:color w:val="000000"/>
                <w:sz w:val="24"/>
                <w:szCs w:val="24"/>
                <w:lang w:val="ru-RU"/>
              </w:rPr>
              <w:t>480,1</w:t>
            </w:r>
          </w:p>
        </w:tc>
        <w:tc>
          <w:tcPr>
            <w:tcW w:w="1842"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jc w:val="center"/>
              <w:rPr>
                <w:color w:val="000000"/>
                <w:sz w:val="24"/>
                <w:szCs w:val="24"/>
                <w:lang w:val="ru-RU"/>
              </w:rPr>
            </w:pPr>
            <w:r>
              <w:rPr>
                <w:color w:val="000000"/>
                <w:sz w:val="24"/>
                <w:szCs w:val="24"/>
                <w:lang w:val="ru-RU"/>
              </w:rPr>
              <w:t>6-1-493</w:t>
            </w:r>
          </w:p>
        </w:tc>
        <w:tc>
          <w:tcPr>
            <w:tcW w:w="1385"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jc w:val="center"/>
              <w:rPr>
                <w:color w:val="000000"/>
                <w:sz w:val="24"/>
                <w:szCs w:val="24"/>
                <w:lang w:val="ru-RU"/>
              </w:rPr>
            </w:pPr>
            <w:r>
              <w:rPr>
                <w:color w:val="000000"/>
                <w:sz w:val="24"/>
                <w:szCs w:val="24"/>
                <w:lang w:val="ru-RU"/>
              </w:rPr>
              <w:t>805,4</w:t>
            </w:r>
          </w:p>
        </w:tc>
        <w:tc>
          <w:tcPr>
            <w:tcW w:w="2457" w:type="dxa"/>
            <w:vMerge w:val="continue"/>
            <w:tcBorders>
              <w:top w:val="single" w:sz="4" w:space="0" w:color="000001"/>
              <w:left w:val="single" w:sz="6" w:space="0" w:color="000001"/>
              <w:bottom w:val="single" w:sz="4" w:space="0" w:color="000001"/>
              <w:insideH w:val="single" w:sz="4" w:space="0" w:color="000001"/>
            </w:tcBorders>
            <w:shd w:fill="auto" w:val="clear"/>
            <w:tcMar>
              <w:left w:w="92" w:type="dxa"/>
            </w:tcMar>
          </w:tcPr>
          <w:p>
            <w:pPr>
              <w:pStyle w:val="Normal"/>
              <w:ind w:right="0" w:hanging="0"/>
              <w:jc w:val="center"/>
              <w:rPr>
                <w:b/>
                <w:b/>
                <w:color w:val="000000"/>
                <w:sz w:val="24"/>
                <w:szCs w:val="24"/>
                <w:lang w:val="ru-RU"/>
              </w:rPr>
            </w:pPr>
            <w:r>
              <w:rPr>
                <w:b/>
                <w:color w:val="000000"/>
                <w:sz w:val="24"/>
                <w:szCs w:val="24"/>
                <w:lang w:val="ru-RU"/>
              </w:rPr>
            </w:r>
          </w:p>
        </w:tc>
        <w:tc>
          <w:tcPr>
            <w:tcW w:w="946"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jc w:val="center"/>
              <w:rPr>
                <w:b/>
                <w:b/>
                <w:sz w:val="24"/>
                <w:szCs w:val="24"/>
                <w:lang w:val="ru-RU"/>
              </w:rPr>
            </w:pPr>
            <w:r>
              <w:rPr>
                <w:b/>
                <w:sz w:val="24"/>
                <w:szCs w:val="24"/>
                <w:lang w:val="ru-RU"/>
              </w:rPr>
            </w:r>
          </w:p>
        </w:tc>
        <w:tc>
          <w:tcPr>
            <w:tcW w:w="15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right="0" w:hanging="0"/>
              <w:jc w:val="center"/>
              <w:rPr>
                <w:b/>
                <w:b/>
                <w:sz w:val="24"/>
                <w:szCs w:val="24"/>
                <w:lang w:val="ru-RU"/>
              </w:rPr>
            </w:pPr>
            <w:r>
              <w:rPr>
                <w:b/>
                <w:sz w:val="24"/>
                <w:szCs w:val="24"/>
                <w:lang w:val="ru-RU"/>
              </w:rPr>
            </w:r>
          </w:p>
        </w:tc>
      </w:tr>
      <w:tr>
        <w:trPr>
          <w:cantSplit w:val="true"/>
        </w:trPr>
        <w:tc>
          <w:tcPr>
            <w:tcW w:w="567"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jc w:val="center"/>
              <w:rPr>
                <w:b/>
                <w:b/>
                <w:sz w:val="24"/>
                <w:szCs w:val="24"/>
                <w:lang w:val="ru-RU"/>
              </w:rPr>
            </w:pPr>
            <w:r>
              <w:rPr>
                <w:b/>
                <w:sz w:val="24"/>
                <w:szCs w:val="24"/>
                <w:lang w:val="ru-RU"/>
              </w:rPr>
            </w:r>
          </w:p>
        </w:tc>
        <w:tc>
          <w:tcPr>
            <w:tcW w:w="2106" w:type="dxa"/>
            <w:tcBorders>
              <w:top w:val="single" w:sz="6" w:space="0" w:color="000001"/>
              <w:left w:val="single" w:sz="6" w:space="0" w:color="000001"/>
              <w:bottom w:val="single" w:sz="6" w:space="0" w:color="000001"/>
              <w:insideH w:val="single" w:sz="6" w:space="0" w:color="000001"/>
            </w:tcBorders>
            <w:shd w:fill="auto" w:val="clear"/>
            <w:tcMar>
              <w:left w:w="92" w:type="dxa"/>
            </w:tcMar>
          </w:tcPr>
          <w:p>
            <w:pPr>
              <w:pStyle w:val="Normal"/>
              <w:rPr>
                <w:color w:val="000000"/>
                <w:sz w:val="24"/>
                <w:szCs w:val="24"/>
                <w:lang w:val="ru-RU"/>
              </w:rPr>
            </w:pPr>
            <w:r>
              <w:rPr>
                <w:color w:val="000000"/>
                <w:sz w:val="24"/>
                <w:szCs w:val="24"/>
                <w:lang w:val="ru-RU"/>
              </w:rPr>
              <w:t>Земельный участок</w:t>
            </w:r>
          </w:p>
        </w:tc>
        <w:tc>
          <w:tcPr>
            <w:tcW w:w="2522" w:type="dxa"/>
            <w:tcBorders>
              <w:top w:val="single" w:sz="2" w:space="0" w:color="000001"/>
              <w:left w:val="single" w:sz="6" w:space="0" w:color="000001"/>
              <w:bottom w:val="single" w:sz="2" w:space="0" w:color="000001"/>
              <w:insideH w:val="single" w:sz="2" w:space="0" w:color="000001"/>
            </w:tcBorders>
            <w:shd w:fill="auto" w:val="clear"/>
            <w:tcMar>
              <w:left w:w="92" w:type="dxa"/>
            </w:tcMar>
          </w:tcPr>
          <w:p>
            <w:pPr>
              <w:pStyle w:val="Normal"/>
              <w:jc w:val="center"/>
              <w:rPr>
                <w:color w:val="000000"/>
                <w:sz w:val="24"/>
                <w:szCs w:val="24"/>
                <w:lang w:val="ru-RU"/>
              </w:rPr>
            </w:pPr>
            <w:r>
              <w:rPr>
                <w:color w:val="000000"/>
                <w:sz w:val="24"/>
                <w:szCs w:val="24"/>
                <w:lang w:val="ru-RU"/>
              </w:rPr>
              <w:t>636460 Томская обл.,</w:t>
            </w:r>
          </w:p>
          <w:p>
            <w:pPr>
              <w:pStyle w:val="Normal"/>
              <w:jc w:val="center"/>
              <w:rPr>
                <w:color w:val="000000"/>
                <w:sz w:val="24"/>
                <w:szCs w:val="24"/>
                <w:lang w:val="ru-RU"/>
              </w:rPr>
            </w:pPr>
            <w:r>
              <w:rPr>
                <w:color w:val="000000"/>
                <w:sz w:val="24"/>
                <w:szCs w:val="24"/>
                <w:lang w:val="ru-RU"/>
              </w:rPr>
              <w:t xml:space="preserve">г. Колпашево, </w:t>
            </w:r>
          </w:p>
          <w:p>
            <w:pPr>
              <w:pStyle w:val="Normal"/>
              <w:jc w:val="center"/>
              <w:rPr>
                <w:color w:val="000000"/>
                <w:sz w:val="24"/>
                <w:szCs w:val="24"/>
                <w:lang w:val="ru-RU"/>
              </w:rPr>
            </w:pPr>
            <w:r>
              <w:rPr>
                <w:color w:val="000000"/>
                <w:sz w:val="24"/>
                <w:szCs w:val="24"/>
                <w:lang w:val="ru-RU"/>
              </w:rPr>
              <w:t>ул. Дорожная, 24/4</w:t>
            </w:r>
          </w:p>
        </w:tc>
        <w:tc>
          <w:tcPr>
            <w:tcW w:w="1166"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jc w:val="center"/>
              <w:rPr>
                <w:color w:val="000000"/>
                <w:sz w:val="24"/>
                <w:szCs w:val="24"/>
                <w:lang w:val="ru-RU"/>
              </w:rPr>
            </w:pPr>
            <w:r>
              <w:rPr>
                <w:color w:val="000000"/>
                <w:sz w:val="24"/>
                <w:szCs w:val="24"/>
                <w:lang w:val="ru-RU"/>
              </w:rPr>
              <w:t>1653</w:t>
            </w:r>
          </w:p>
        </w:tc>
        <w:tc>
          <w:tcPr>
            <w:tcW w:w="1842"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jc w:val="center"/>
              <w:rPr>
                <w:color w:val="000000"/>
                <w:sz w:val="24"/>
                <w:szCs w:val="24"/>
                <w:lang w:val="ru-RU"/>
              </w:rPr>
            </w:pPr>
            <w:r>
              <w:rPr>
                <w:color w:val="000000"/>
                <w:sz w:val="24"/>
                <w:szCs w:val="24"/>
                <w:lang w:val="ru-RU"/>
              </w:rPr>
              <w:t>7-2-2569</w:t>
            </w:r>
          </w:p>
        </w:tc>
        <w:tc>
          <w:tcPr>
            <w:tcW w:w="1385"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jc w:val="center"/>
              <w:rPr>
                <w:color w:val="343434"/>
                <w:sz w:val="24"/>
                <w:szCs w:val="24"/>
                <w:lang w:val="ru-RU"/>
              </w:rPr>
            </w:pPr>
            <w:r>
              <w:rPr>
                <w:color w:val="343434"/>
                <w:sz w:val="24"/>
                <w:szCs w:val="24"/>
                <w:lang w:val="ru-RU"/>
              </w:rPr>
              <w:t>232,2</w:t>
            </w:r>
          </w:p>
        </w:tc>
        <w:tc>
          <w:tcPr>
            <w:tcW w:w="2457" w:type="dxa"/>
            <w:vMerge w:val="continue"/>
            <w:tcBorders>
              <w:top w:val="single" w:sz="4" w:space="0" w:color="000001"/>
              <w:left w:val="single" w:sz="6" w:space="0" w:color="000001"/>
              <w:bottom w:val="single" w:sz="4" w:space="0" w:color="000001"/>
              <w:insideH w:val="single" w:sz="4" w:space="0" w:color="000001"/>
            </w:tcBorders>
            <w:shd w:fill="auto" w:val="clear"/>
            <w:tcMar>
              <w:left w:w="92" w:type="dxa"/>
            </w:tcMar>
          </w:tcPr>
          <w:p>
            <w:pPr>
              <w:pStyle w:val="Normal"/>
              <w:ind w:right="0" w:hanging="0"/>
              <w:jc w:val="center"/>
              <w:rPr>
                <w:b/>
                <w:b/>
                <w:color w:val="000000"/>
                <w:sz w:val="24"/>
                <w:szCs w:val="24"/>
                <w:lang w:val="ru-RU"/>
              </w:rPr>
            </w:pPr>
            <w:r>
              <w:rPr>
                <w:b/>
                <w:color w:val="000000"/>
                <w:sz w:val="24"/>
                <w:szCs w:val="24"/>
                <w:lang w:val="ru-RU"/>
              </w:rPr>
            </w:r>
          </w:p>
        </w:tc>
        <w:tc>
          <w:tcPr>
            <w:tcW w:w="946"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jc w:val="center"/>
              <w:rPr>
                <w:b/>
                <w:b/>
                <w:sz w:val="24"/>
                <w:szCs w:val="24"/>
                <w:lang w:val="ru-RU"/>
              </w:rPr>
            </w:pPr>
            <w:r>
              <w:rPr>
                <w:b/>
                <w:sz w:val="24"/>
                <w:szCs w:val="24"/>
                <w:lang w:val="ru-RU"/>
              </w:rPr>
            </w:r>
          </w:p>
        </w:tc>
        <w:tc>
          <w:tcPr>
            <w:tcW w:w="15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right="0" w:hanging="0"/>
              <w:jc w:val="center"/>
              <w:rPr>
                <w:b/>
                <w:b/>
                <w:sz w:val="24"/>
                <w:szCs w:val="24"/>
                <w:lang w:val="ru-RU"/>
              </w:rPr>
            </w:pPr>
            <w:r>
              <w:rPr>
                <w:b/>
                <w:sz w:val="24"/>
                <w:szCs w:val="24"/>
                <w:lang w:val="ru-RU"/>
              </w:rPr>
            </w:r>
          </w:p>
        </w:tc>
      </w:tr>
      <w:tr>
        <w:trPr>
          <w:cantSplit w:val="true"/>
        </w:trPr>
        <w:tc>
          <w:tcPr>
            <w:tcW w:w="567"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jc w:val="center"/>
              <w:rPr>
                <w:b/>
                <w:b/>
                <w:sz w:val="24"/>
                <w:szCs w:val="24"/>
                <w:lang w:val="ru-RU"/>
              </w:rPr>
            </w:pPr>
            <w:r>
              <w:rPr>
                <w:b/>
                <w:sz w:val="24"/>
                <w:szCs w:val="24"/>
                <w:lang w:val="ru-RU"/>
              </w:rPr>
            </w:r>
          </w:p>
        </w:tc>
        <w:tc>
          <w:tcPr>
            <w:tcW w:w="2106" w:type="dxa"/>
            <w:tcBorders>
              <w:top w:val="single" w:sz="6" w:space="0" w:color="000001"/>
              <w:left w:val="single" w:sz="6" w:space="0" w:color="000001"/>
              <w:bottom w:val="single" w:sz="6" w:space="0" w:color="000001"/>
              <w:insideH w:val="single" w:sz="6" w:space="0" w:color="000001"/>
            </w:tcBorders>
            <w:shd w:fill="auto" w:val="clear"/>
            <w:tcMar>
              <w:left w:w="92" w:type="dxa"/>
            </w:tcMar>
          </w:tcPr>
          <w:p>
            <w:pPr>
              <w:pStyle w:val="Normal"/>
              <w:rPr>
                <w:color w:val="000000"/>
                <w:sz w:val="24"/>
                <w:szCs w:val="24"/>
                <w:lang w:val="ru-RU"/>
              </w:rPr>
            </w:pPr>
            <w:r>
              <w:rPr>
                <w:color w:val="000000"/>
                <w:sz w:val="24"/>
                <w:szCs w:val="24"/>
                <w:lang w:val="ru-RU"/>
              </w:rPr>
              <w:t>Нежилое здание, назначение: нежилое, 1-этажное</w:t>
            </w:r>
          </w:p>
        </w:tc>
        <w:tc>
          <w:tcPr>
            <w:tcW w:w="2522" w:type="dxa"/>
            <w:tcBorders>
              <w:top w:val="single" w:sz="2" w:space="0" w:color="000001"/>
              <w:left w:val="single" w:sz="6" w:space="0" w:color="000001"/>
              <w:bottom w:val="single" w:sz="2" w:space="0" w:color="000001"/>
              <w:insideH w:val="single" w:sz="2" w:space="0" w:color="000001"/>
            </w:tcBorders>
            <w:shd w:fill="auto" w:val="clear"/>
            <w:tcMar>
              <w:left w:w="92" w:type="dxa"/>
            </w:tcMar>
          </w:tcPr>
          <w:p>
            <w:pPr>
              <w:pStyle w:val="Normal"/>
              <w:jc w:val="center"/>
              <w:rPr>
                <w:color w:val="000000"/>
                <w:sz w:val="24"/>
                <w:szCs w:val="24"/>
                <w:lang w:val="ru-RU"/>
              </w:rPr>
            </w:pPr>
            <w:r>
              <w:rPr>
                <w:color w:val="000000"/>
                <w:sz w:val="24"/>
                <w:szCs w:val="24"/>
                <w:lang w:val="ru-RU"/>
              </w:rPr>
              <w:t>636460 Томская обл.,</w:t>
            </w:r>
          </w:p>
          <w:p>
            <w:pPr>
              <w:pStyle w:val="Normal"/>
              <w:jc w:val="center"/>
              <w:rPr>
                <w:color w:val="000000"/>
                <w:sz w:val="24"/>
                <w:szCs w:val="24"/>
                <w:lang w:val="ru-RU"/>
              </w:rPr>
            </w:pPr>
            <w:r>
              <w:rPr>
                <w:color w:val="000000"/>
                <w:sz w:val="24"/>
                <w:szCs w:val="24"/>
                <w:lang w:val="ru-RU"/>
              </w:rPr>
              <w:t xml:space="preserve">г. Колпашево, </w:t>
            </w:r>
          </w:p>
          <w:p>
            <w:pPr>
              <w:pStyle w:val="Normal"/>
              <w:jc w:val="center"/>
              <w:rPr>
                <w:color w:val="000000"/>
                <w:sz w:val="24"/>
                <w:szCs w:val="24"/>
                <w:lang w:val="ru-RU"/>
              </w:rPr>
            </w:pPr>
            <w:r>
              <w:rPr>
                <w:color w:val="000000"/>
                <w:sz w:val="24"/>
                <w:szCs w:val="24"/>
                <w:lang w:val="ru-RU"/>
              </w:rPr>
              <w:t>ул. Дорожная, 24, строение 6</w:t>
            </w:r>
          </w:p>
        </w:tc>
        <w:tc>
          <w:tcPr>
            <w:tcW w:w="1166"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jc w:val="center"/>
              <w:rPr>
                <w:color w:val="000000"/>
                <w:sz w:val="24"/>
                <w:szCs w:val="24"/>
                <w:lang w:val="ru-RU"/>
              </w:rPr>
            </w:pPr>
            <w:r>
              <w:rPr>
                <w:color w:val="000000"/>
                <w:sz w:val="24"/>
                <w:szCs w:val="24"/>
                <w:lang w:val="ru-RU"/>
              </w:rPr>
              <w:t>352,5</w:t>
            </w:r>
          </w:p>
        </w:tc>
        <w:tc>
          <w:tcPr>
            <w:tcW w:w="1842"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jc w:val="center"/>
              <w:rPr>
                <w:color w:val="000000"/>
                <w:sz w:val="24"/>
                <w:szCs w:val="24"/>
                <w:lang w:val="ru-RU"/>
              </w:rPr>
            </w:pPr>
            <w:r>
              <w:rPr>
                <w:color w:val="000000"/>
                <w:sz w:val="24"/>
                <w:szCs w:val="24"/>
                <w:lang w:val="ru-RU"/>
              </w:rPr>
              <w:t>6-1-492</w:t>
            </w:r>
          </w:p>
        </w:tc>
        <w:tc>
          <w:tcPr>
            <w:tcW w:w="1385"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jc w:val="center"/>
              <w:rPr/>
            </w:pPr>
            <w:r>
              <w:rPr>
                <w:color w:val="000000"/>
                <w:sz w:val="24"/>
                <w:szCs w:val="24"/>
                <w:lang w:val="ru-RU"/>
              </w:rPr>
              <w:t>1 248,6</w:t>
            </w:r>
          </w:p>
        </w:tc>
        <w:tc>
          <w:tcPr>
            <w:tcW w:w="2457" w:type="dxa"/>
            <w:vMerge w:val="continue"/>
            <w:tcBorders>
              <w:top w:val="single" w:sz="4" w:space="0" w:color="000001"/>
              <w:left w:val="single" w:sz="6" w:space="0" w:color="000001"/>
              <w:bottom w:val="single" w:sz="4" w:space="0" w:color="000001"/>
              <w:insideH w:val="single" w:sz="4" w:space="0" w:color="000001"/>
            </w:tcBorders>
            <w:shd w:fill="auto" w:val="clear"/>
            <w:tcMar>
              <w:left w:w="92" w:type="dxa"/>
            </w:tcMar>
          </w:tcPr>
          <w:p>
            <w:pPr>
              <w:pStyle w:val="Normal"/>
              <w:ind w:right="0" w:hanging="0"/>
              <w:jc w:val="center"/>
              <w:rPr>
                <w:b/>
                <w:b/>
                <w:color w:val="000000"/>
                <w:sz w:val="24"/>
                <w:szCs w:val="24"/>
                <w:lang w:val="ru-RU"/>
              </w:rPr>
            </w:pPr>
            <w:r>
              <w:rPr>
                <w:b/>
                <w:color w:val="000000"/>
                <w:sz w:val="24"/>
                <w:szCs w:val="24"/>
                <w:lang w:val="ru-RU"/>
              </w:rPr>
            </w:r>
          </w:p>
        </w:tc>
        <w:tc>
          <w:tcPr>
            <w:tcW w:w="946"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jc w:val="center"/>
              <w:rPr>
                <w:b/>
                <w:b/>
                <w:sz w:val="24"/>
                <w:szCs w:val="24"/>
                <w:lang w:val="ru-RU"/>
              </w:rPr>
            </w:pPr>
            <w:r>
              <w:rPr>
                <w:b/>
                <w:sz w:val="24"/>
                <w:szCs w:val="24"/>
                <w:lang w:val="ru-RU"/>
              </w:rPr>
            </w:r>
          </w:p>
        </w:tc>
        <w:tc>
          <w:tcPr>
            <w:tcW w:w="15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right="0" w:hanging="0"/>
              <w:jc w:val="center"/>
              <w:rPr>
                <w:b/>
                <w:b/>
                <w:sz w:val="24"/>
                <w:szCs w:val="24"/>
                <w:lang w:val="ru-RU"/>
              </w:rPr>
            </w:pPr>
            <w:r>
              <w:rPr>
                <w:b/>
                <w:sz w:val="24"/>
                <w:szCs w:val="24"/>
                <w:lang w:val="ru-RU"/>
              </w:rPr>
            </w:r>
          </w:p>
        </w:tc>
      </w:tr>
      <w:tr>
        <w:trPr>
          <w:cantSplit w:val="true"/>
        </w:trPr>
        <w:tc>
          <w:tcPr>
            <w:tcW w:w="567"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jc w:val="center"/>
              <w:rPr>
                <w:b/>
                <w:b/>
                <w:sz w:val="24"/>
                <w:szCs w:val="24"/>
                <w:lang w:val="ru-RU"/>
              </w:rPr>
            </w:pPr>
            <w:r>
              <w:rPr>
                <w:b/>
                <w:sz w:val="24"/>
                <w:szCs w:val="24"/>
                <w:lang w:val="ru-RU"/>
              </w:rPr>
            </w:r>
          </w:p>
        </w:tc>
        <w:tc>
          <w:tcPr>
            <w:tcW w:w="2106" w:type="dxa"/>
            <w:tcBorders>
              <w:top w:val="single" w:sz="6" w:space="0" w:color="000001"/>
              <w:left w:val="single" w:sz="6" w:space="0" w:color="000001"/>
              <w:bottom w:val="single" w:sz="6" w:space="0" w:color="000001"/>
              <w:insideH w:val="single" w:sz="6" w:space="0" w:color="000001"/>
            </w:tcBorders>
            <w:shd w:fill="auto" w:val="clear"/>
            <w:tcMar>
              <w:left w:w="92" w:type="dxa"/>
            </w:tcMar>
          </w:tcPr>
          <w:p>
            <w:pPr>
              <w:pStyle w:val="Normal"/>
              <w:rPr>
                <w:color w:val="000000"/>
                <w:sz w:val="24"/>
                <w:szCs w:val="24"/>
                <w:lang w:val="ru-RU"/>
              </w:rPr>
            </w:pPr>
            <w:r>
              <w:rPr>
                <w:color w:val="000000"/>
                <w:sz w:val="24"/>
                <w:szCs w:val="24"/>
                <w:lang w:val="ru-RU"/>
              </w:rPr>
              <w:t>Земельный участок</w:t>
            </w:r>
          </w:p>
        </w:tc>
        <w:tc>
          <w:tcPr>
            <w:tcW w:w="2522" w:type="dxa"/>
            <w:tcBorders>
              <w:top w:val="single" w:sz="2" w:space="0" w:color="000001"/>
              <w:left w:val="single" w:sz="6" w:space="0" w:color="000001"/>
              <w:bottom w:val="single" w:sz="2" w:space="0" w:color="000001"/>
              <w:insideH w:val="single" w:sz="2" w:space="0" w:color="000001"/>
            </w:tcBorders>
            <w:shd w:fill="auto" w:val="clear"/>
            <w:tcMar>
              <w:left w:w="92" w:type="dxa"/>
            </w:tcMar>
          </w:tcPr>
          <w:p>
            <w:pPr>
              <w:pStyle w:val="Normal"/>
              <w:jc w:val="center"/>
              <w:rPr>
                <w:color w:val="000000"/>
                <w:sz w:val="24"/>
                <w:szCs w:val="24"/>
                <w:lang w:val="ru-RU"/>
              </w:rPr>
            </w:pPr>
            <w:r>
              <w:rPr>
                <w:color w:val="000000"/>
                <w:sz w:val="24"/>
                <w:szCs w:val="24"/>
                <w:lang w:val="ru-RU"/>
              </w:rPr>
              <w:t>636460 Томская обл.,</w:t>
            </w:r>
          </w:p>
          <w:p>
            <w:pPr>
              <w:pStyle w:val="Normal"/>
              <w:jc w:val="center"/>
              <w:rPr>
                <w:color w:val="000000"/>
                <w:sz w:val="24"/>
                <w:szCs w:val="24"/>
                <w:lang w:val="ru-RU"/>
              </w:rPr>
            </w:pPr>
            <w:r>
              <w:rPr>
                <w:color w:val="000000"/>
                <w:sz w:val="24"/>
                <w:szCs w:val="24"/>
                <w:lang w:val="ru-RU"/>
              </w:rPr>
              <w:t xml:space="preserve">г. Колпашево, </w:t>
            </w:r>
          </w:p>
          <w:p>
            <w:pPr>
              <w:pStyle w:val="Normal"/>
              <w:jc w:val="center"/>
              <w:rPr>
                <w:color w:val="000000"/>
                <w:sz w:val="24"/>
                <w:szCs w:val="24"/>
                <w:lang w:val="ru-RU"/>
              </w:rPr>
            </w:pPr>
            <w:r>
              <w:rPr>
                <w:color w:val="000000"/>
                <w:sz w:val="24"/>
                <w:szCs w:val="24"/>
                <w:lang w:val="ru-RU"/>
              </w:rPr>
              <w:t>ул. Дорожная, 24/5</w:t>
            </w:r>
          </w:p>
        </w:tc>
        <w:tc>
          <w:tcPr>
            <w:tcW w:w="1166"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jc w:val="center"/>
              <w:rPr>
                <w:color w:val="000000"/>
                <w:sz w:val="24"/>
                <w:szCs w:val="24"/>
                <w:lang w:val="ru-RU"/>
              </w:rPr>
            </w:pPr>
            <w:r>
              <w:rPr>
                <w:color w:val="000000"/>
                <w:sz w:val="24"/>
                <w:szCs w:val="24"/>
                <w:lang w:val="ru-RU"/>
              </w:rPr>
              <w:t>597</w:t>
            </w:r>
          </w:p>
        </w:tc>
        <w:tc>
          <w:tcPr>
            <w:tcW w:w="1842"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jc w:val="center"/>
              <w:rPr>
                <w:color w:val="000000"/>
                <w:sz w:val="24"/>
                <w:szCs w:val="24"/>
                <w:lang w:val="ru-RU"/>
              </w:rPr>
            </w:pPr>
            <w:r>
              <w:rPr>
                <w:color w:val="000000"/>
                <w:sz w:val="24"/>
                <w:szCs w:val="24"/>
                <w:lang w:val="ru-RU"/>
              </w:rPr>
              <w:t>7-2-2570</w:t>
            </w:r>
          </w:p>
        </w:tc>
        <w:tc>
          <w:tcPr>
            <w:tcW w:w="1385"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jc w:val="center"/>
              <w:rPr>
                <w:color w:val="343434"/>
                <w:sz w:val="24"/>
                <w:szCs w:val="24"/>
                <w:lang w:val="ru-RU"/>
              </w:rPr>
            </w:pPr>
            <w:r>
              <w:rPr>
                <w:color w:val="343434"/>
                <w:sz w:val="24"/>
                <w:szCs w:val="24"/>
                <w:lang w:val="ru-RU"/>
              </w:rPr>
              <w:t>838,7</w:t>
            </w:r>
          </w:p>
        </w:tc>
        <w:tc>
          <w:tcPr>
            <w:tcW w:w="2457" w:type="dxa"/>
            <w:vMerge w:val="continue"/>
            <w:tcBorders>
              <w:top w:val="single" w:sz="4" w:space="0" w:color="000001"/>
              <w:left w:val="single" w:sz="6" w:space="0" w:color="000001"/>
              <w:bottom w:val="single" w:sz="4" w:space="0" w:color="000001"/>
              <w:insideH w:val="single" w:sz="4" w:space="0" w:color="000001"/>
            </w:tcBorders>
            <w:shd w:fill="auto" w:val="clear"/>
            <w:tcMar>
              <w:left w:w="92" w:type="dxa"/>
            </w:tcMar>
          </w:tcPr>
          <w:p>
            <w:pPr>
              <w:pStyle w:val="Normal"/>
              <w:ind w:right="0" w:hanging="0"/>
              <w:jc w:val="center"/>
              <w:rPr>
                <w:b/>
                <w:b/>
                <w:color w:val="000000"/>
                <w:sz w:val="24"/>
                <w:szCs w:val="24"/>
                <w:lang w:val="ru-RU"/>
              </w:rPr>
            </w:pPr>
            <w:r>
              <w:rPr>
                <w:b/>
                <w:color w:val="000000"/>
                <w:sz w:val="24"/>
                <w:szCs w:val="24"/>
                <w:lang w:val="ru-RU"/>
              </w:rPr>
            </w:r>
          </w:p>
        </w:tc>
        <w:tc>
          <w:tcPr>
            <w:tcW w:w="946"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jc w:val="center"/>
              <w:rPr>
                <w:b/>
                <w:b/>
                <w:sz w:val="24"/>
                <w:szCs w:val="24"/>
                <w:lang w:val="ru-RU"/>
              </w:rPr>
            </w:pPr>
            <w:r>
              <w:rPr>
                <w:b/>
                <w:sz w:val="24"/>
                <w:szCs w:val="24"/>
                <w:lang w:val="ru-RU"/>
              </w:rPr>
            </w:r>
          </w:p>
        </w:tc>
        <w:tc>
          <w:tcPr>
            <w:tcW w:w="15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right="0" w:hanging="0"/>
              <w:jc w:val="center"/>
              <w:rPr>
                <w:b/>
                <w:b/>
                <w:sz w:val="24"/>
                <w:szCs w:val="24"/>
                <w:lang w:val="ru-RU"/>
              </w:rPr>
            </w:pPr>
            <w:r>
              <w:rPr>
                <w:b/>
                <w:sz w:val="24"/>
                <w:szCs w:val="24"/>
                <w:lang w:val="ru-RU"/>
              </w:rPr>
            </w:r>
          </w:p>
        </w:tc>
      </w:tr>
      <w:tr>
        <w:trPr>
          <w:cantSplit w:val="true"/>
        </w:trPr>
        <w:tc>
          <w:tcPr>
            <w:tcW w:w="567"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jc w:val="center"/>
              <w:rPr>
                <w:b/>
                <w:b/>
                <w:sz w:val="24"/>
                <w:szCs w:val="24"/>
                <w:lang w:val="ru-RU"/>
              </w:rPr>
            </w:pPr>
            <w:r>
              <w:rPr>
                <w:b/>
                <w:sz w:val="24"/>
                <w:szCs w:val="24"/>
                <w:lang w:val="ru-RU"/>
              </w:rPr>
            </w:r>
          </w:p>
        </w:tc>
        <w:tc>
          <w:tcPr>
            <w:tcW w:w="2106" w:type="dxa"/>
            <w:tcBorders>
              <w:top w:val="single" w:sz="6" w:space="0" w:color="000001"/>
              <w:left w:val="single" w:sz="6" w:space="0" w:color="000001"/>
              <w:bottom w:val="single" w:sz="6" w:space="0" w:color="000001"/>
              <w:insideH w:val="single" w:sz="6" w:space="0" w:color="000001"/>
            </w:tcBorders>
            <w:shd w:fill="auto" w:val="clear"/>
            <w:tcMar>
              <w:left w:w="92" w:type="dxa"/>
            </w:tcMar>
          </w:tcPr>
          <w:p>
            <w:pPr>
              <w:pStyle w:val="Normal"/>
              <w:rPr>
                <w:color w:val="000000"/>
                <w:sz w:val="24"/>
                <w:szCs w:val="24"/>
                <w:lang w:val="ru-RU"/>
              </w:rPr>
            </w:pPr>
            <w:r>
              <w:rPr>
                <w:color w:val="000000"/>
                <w:sz w:val="24"/>
                <w:szCs w:val="24"/>
                <w:lang w:val="ru-RU"/>
              </w:rPr>
              <w:t>Сооружение, назначение: сооружение коммунальной инфраструктуры (тепловые сети)</w:t>
            </w:r>
          </w:p>
        </w:tc>
        <w:tc>
          <w:tcPr>
            <w:tcW w:w="2522" w:type="dxa"/>
            <w:tcBorders>
              <w:top w:val="single" w:sz="2" w:space="0" w:color="000001"/>
              <w:left w:val="single" w:sz="6" w:space="0" w:color="000001"/>
              <w:bottom w:val="single" w:sz="2" w:space="0" w:color="000001"/>
              <w:insideH w:val="single" w:sz="2" w:space="0" w:color="000001"/>
            </w:tcBorders>
            <w:shd w:fill="auto" w:val="clear"/>
            <w:tcMar>
              <w:left w:w="92" w:type="dxa"/>
            </w:tcMar>
          </w:tcPr>
          <w:p>
            <w:pPr>
              <w:pStyle w:val="Normal"/>
              <w:jc w:val="center"/>
              <w:rPr>
                <w:color w:val="000000"/>
                <w:sz w:val="24"/>
                <w:szCs w:val="24"/>
                <w:lang w:val="ru-RU"/>
              </w:rPr>
            </w:pPr>
            <w:r>
              <w:rPr>
                <w:color w:val="000000"/>
                <w:sz w:val="24"/>
                <w:szCs w:val="24"/>
                <w:lang w:val="ru-RU"/>
              </w:rPr>
              <w:t>636460 Томская обл.,</w:t>
            </w:r>
          </w:p>
          <w:p>
            <w:pPr>
              <w:pStyle w:val="Normal"/>
              <w:jc w:val="center"/>
              <w:rPr>
                <w:color w:val="000000"/>
                <w:sz w:val="24"/>
                <w:szCs w:val="24"/>
                <w:lang w:val="ru-RU"/>
              </w:rPr>
            </w:pPr>
            <w:r>
              <w:rPr>
                <w:color w:val="000000"/>
                <w:sz w:val="24"/>
                <w:szCs w:val="24"/>
                <w:lang w:val="ru-RU"/>
              </w:rPr>
              <w:t xml:space="preserve">г. Колпашево, </w:t>
            </w:r>
          </w:p>
          <w:p>
            <w:pPr>
              <w:pStyle w:val="Normal"/>
              <w:jc w:val="center"/>
              <w:rPr>
                <w:color w:val="000000"/>
                <w:sz w:val="24"/>
                <w:szCs w:val="24"/>
                <w:lang w:val="ru-RU"/>
              </w:rPr>
            </w:pPr>
            <w:r>
              <w:rPr>
                <w:color w:val="000000"/>
                <w:sz w:val="24"/>
                <w:szCs w:val="24"/>
                <w:lang w:val="ru-RU"/>
              </w:rPr>
              <w:t>от котельной «Дэу», по ул. Дорожная,24/1. Начало трассы: котельная «Дэу» по ул. Дорожная, 24/1 – конец трассы: ДЖ по ул. Светлая,31, протяженностью 470,0 м. п.</w:t>
            </w:r>
          </w:p>
        </w:tc>
        <w:tc>
          <w:tcPr>
            <w:tcW w:w="1166"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jc w:val="center"/>
              <w:rPr>
                <w:color w:val="000000"/>
                <w:sz w:val="24"/>
                <w:szCs w:val="24"/>
                <w:lang w:val="ru-RU"/>
              </w:rPr>
            </w:pPr>
            <w:r>
              <w:rPr>
                <w:color w:val="000000"/>
                <w:sz w:val="24"/>
                <w:szCs w:val="24"/>
                <w:lang w:val="ru-RU"/>
              </w:rPr>
            </w:r>
          </w:p>
        </w:tc>
        <w:tc>
          <w:tcPr>
            <w:tcW w:w="1842"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jc w:val="center"/>
              <w:rPr>
                <w:color w:val="000000"/>
                <w:sz w:val="24"/>
                <w:szCs w:val="24"/>
                <w:lang w:val="ru-RU"/>
              </w:rPr>
            </w:pPr>
            <w:r>
              <w:rPr>
                <w:color w:val="000000"/>
                <w:sz w:val="24"/>
                <w:szCs w:val="24"/>
                <w:lang w:val="ru-RU"/>
              </w:rPr>
              <w:t>6-3-494</w:t>
            </w:r>
          </w:p>
        </w:tc>
        <w:tc>
          <w:tcPr>
            <w:tcW w:w="1385" w:type="dxa"/>
            <w:tcBorders>
              <w:top w:val="single" w:sz="2" w:space="0" w:color="000001"/>
              <w:left w:val="single" w:sz="6" w:space="0" w:color="000001"/>
              <w:bottom w:val="single" w:sz="2" w:space="0" w:color="000001"/>
              <w:insideH w:val="single" w:sz="2" w:space="0" w:color="000001"/>
            </w:tcBorders>
            <w:shd w:fill="auto" w:val="clear"/>
            <w:tcMar>
              <w:left w:w="92" w:type="dxa"/>
            </w:tcMar>
            <w:vAlign w:val="center"/>
          </w:tcPr>
          <w:p>
            <w:pPr>
              <w:pStyle w:val="Normal"/>
              <w:jc w:val="center"/>
              <w:rPr>
                <w:color w:val="343434"/>
                <w:sz w:val="24"/>
                <w:szCs w:val="24"/>
                <w:lang w:val="ru-RU"/>
              </w:rPr>
            </w:pPr>
            <w:r>
              <w:rPr>
                <w:color w:val="343434"/>
                <w:sz w:val="24"/>
                <w:szCs w:val="24"/>
                <w:lang w:val="ru-RU"/>
              </w:rPr>
              <w:t>396,0</w:t>
            </w:r>
          </w:p>
        </w:tc>
        <w:tc>
          <w:tcPr>
            <w:tcW w:w="2457" w:type="dxa"/>
            <w:vMerge w:val="continue"/>
            <w:tcBorders>
              <w:top w:val="single" w:sz="4" w:space="0" w:color="000001"/>
              <w:left w:val="single" w:sz="6" w:space="0" w:color="000001"/>
              <w:bottom w:val="single" w:sz="4" w:space="0" w:color="000001"/>
              <w:insideH w:val="single" w:sz="4" w:space="0" w:color="000001"/>
            </w:tcBorders>
            <w:shd w:fill="auto" w:val="clear"/>
            <w:tcMar>
              <w:left w:w="92" w:type="dxa"/>
            </w:tcMar>
          </w:tcPr>
          <w:p>
            <w:pPr>
              <w:pStyle w:val="Normal"/>
              <w:ind w:right="0" w:hanging="0"/>
              <w:jc w:val="center"/>
              <w:rPr>
                <w:b/>
                <w:b/>
                <w:color w:val="343434"/>
                <w:sz w:val="24"/>
                <w:szCs w:val="24"/>
                <w:lang w:val="ru-RU"/>
              </w:rPr>
            </w:pPr>
            <w:r>
              <w:rPr>
                <w:b/>
                <w:color w:val="343434"/>
                <w:sz w:val="24"/>
                <w:szCs w:val="24"/>
                <w:lang w:val="ru-RU"/>
              </w:rPr>
            </w:r>
          </w:p>
        </w:tc>
        <w:tc>
          <w:tcPr>
            <w:tcW w:w="946"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right="0" w:hanging="0"/>
              <w:jc w:val="center"/>
              <w:rPr>
                <w:b/>
                <w:b/>
                <w:sz w:val="24"/>
                <w:szCs w:val="24"/>
                <w:lang w:val="ru-RU"/>
              </w:rPr>
            </w:pPr>
            <w:r>
              <w:rPr>
                <w:b/>
                <w:sz w:val="24"/>
                <w:szCs w:val="24"/>
                <w:lang w:val="ru-RU"/>
              </w:rPr>
            </w:r>
          </w:p>
        </w:tc>
        <w:tc>
          <w:tcPr>
            <w:tcW w:w="151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right="0" w:hanging="0"/>
              <w:jc w:val="center"/>
              <w:rPr>
                <w:b/>
                <w:b/>
                <w:sz w:val="24"/>
                <w:szCs w:val="24"/>
                <w:lang w:val="ru-RU"/>
              </w:rPr>
            </w:pPr>
            <w:r>
              <w:rPr>
                <w:b/>
                <w:sz w:val="24"/>
                <w:szCs w:val="24"/>
                <w:lang w:val="ru-RU"/>
              </w:rPr>
            </w:r>
          </w:p>
        </w:tc>
      </w:tr>
      <w:tr>
        <w:trPr/>
        <w:tc>
          <w:tcPr>
            <w:tcW w:w="12992" w:type="dxa"/>
            <w:gridSpan w:val="9"/>
            <w:tcBorders>
              <w:top w:val="single" w:sz="4" w:space="0" w:color="000001"/>
              <w:left w:val="single" w:sz="6" w:space="0" w:color="000001"/>
              <w:bottom w:val="single" w:sz="6" w:space="0" w:color="000001"/>
              <w:insideH w:val="single" w:sz="6" w:space="0" w:color="000001"/>
            </w:tcBorders>
            <w:shd w:fill="auto" w:val="clear"/>
            <w:tcMar>
              <w:left w:w="92" w:type="dxa"/>
            </w:tcMar>
          </w:tcPr>
          <w:p>
            <w:pPr>
              <w:pStyle w:val="Normal"/>
              <w:rPr>
                <w:color w:val="000000"/>
                <w:sz w:val="24"/>
                <w:szCs w:val="24"/>
                <w:lang w:val="ru-RU"/>
              </w:rPr>
            </w:pPr>
            <w:r>
              <w:rPr>
                <w:color w:val="000000"/>
                <w:sz w:val="24"/>
                <w:szCs w:val="24"/>
                <w:lang w:val="ru-RU"/>
              </w:rPr>
              <w:t>Итого, нежилые здания, сооружения:</w:t>
            </w:r>
          </w:p>
          <w:p>
            <w:pPr>
              <w:pStyle w:val="Normal"/>
              <w:rPr>
                <w:color w:val="000000"/>
                <w:sz w:val="24"/>
                <w:szCs w:val="24"/>
                <w:lang w:val="ru-RU"/>
              </w:rPr>
            </w:pPr>
            <w:r>
              <w:rPr>
                <w:color w:val="000000"/>
                <w:sz w:val="24"/>
                <w:szCs w:val="24"/>
                <w:lang w:val="ru-RU"/>
              </w:rPr>
              <w:t>Итого, земельные участки:</w:t>
            </w:r>
          </w:p>
        </w:tc>
        <w:tc>
          <w:tcPr>
            <w:tcW w:w="1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right"/>
              <w:rPr>
                <w:color w:val="000000"/>
                <w:sz w:val="24"/>
                <w:szCs w:val="24"/>
                <w:lang w:val="ru-RU"/>
              </w:rPr>
            </w:pPr>
            <w:r>
              <w:rPr>
                <w:color w:val="000000"/>
                <w:sz w:val="24"/>
                <w:szCs w:val="24"/>
                <w:lang w:val="ru-RU"/>
              </w:rPr>
              <w:t>906,5</w:t>
            </w:r>
          </w:p>
          <w:p>
            <w:pPr>
              <w:pStyle w:val="Normal"/>
              <w:jc w:val="right"/>
              <w:rPr>
                <w:color w:val="000000"/>
                <w:sz w:val="24"/>
                <w:szCs w:val="24"/>
                <w:lang w:val="ru-RU"/>
              </w:rPr>
            </w:pPr>
            <w:r>
              <w:rPr>
                <w:color w:val="000000"/>
                <w:sz w:val="24"/>
                <w:szCs w:val="24"/>
                <w:lang w:val="ru-RU"/>
              </w:rPr>
              <w:t>254,8</w:t>
            </w:r>
          </w:p>
        </w:tc>
      </w:tr>
    </w:tbl>
    <w:p>
      <w:pPr>
        <w:pStyle w:val="Normal"/>
        <w:ind w:firstLine="709"/>
        <w:jc w:val="both"/>
        <w:rPr>
          <w:sz w:val="24"/>
          <w:szCs w:val="24"/>
          <w:lang w:val="ru-RU"/>
        </w:rPr>
      </w:pPr>
      <w:r>
        <w:rPr>
          <w:sz w:val="24"/>
          <w:szCs w:val="24"/>
          <w:lang w:val="ru-RU"/>
        </w:rPr>
      </w:r>
    </w:p>
    <w:p>
      <w:pPr>
        <w:pStyle w:val="Normal"/>
        <w:jc w:val="both"/>
        <w:rPr/>
      </w:pPr>
      <w:r>
        <w:rPr>
          <w:sz w:val="24"/>
          <w:szCs w:val="24"/>
          <w:lang w:val="ru-RU"/>
        </w:rPr>
        <w:t>2. Приобретение движимого и недвижимого имущества в собственность МО «Колпашевское городское поселение» в 2019 году не запланировано.</w:t>
      </w:r>
    </w:p>
    <w:p>
      <w:pPr>
        <w:sectPr>
          <w:headerReference w:type="default" r:id="rId16"/>
          <w:type w:val="nextPage"/>
          <w:pgSz w:orient="landscape" w:w="16838" w:h="11906"/>
          <w:pgMar w:left="1134" w:right="1134" w:header="0" w:top="1134" w:footer="0" w:bottom="1134" w:gutter="0"/>
          <w:pgNumType w:fmt="decimal"/>
          <w:formProt w:val="false"/>
          <w:textDirection w:val="lrTb"/>
          <w:docGrid w:type="default" w:linePitch="240" w:charSpace="4294961151"/>
        </w:sectPr>
        <w:pStyle w:val="Normal"/>
        <w:ind w:left="360" w:right="0" w:hanging="0"/>
        <w:jc w:val="both"/>
        <w:rPr>
          <w:sz w:val="16"/>
          <w:szCs w:val="16"/>
          <w:lang w:val="ru-RU"/>
        </w:rPr>
      </w:pPr>
      <w:r>
        <w:rPr>
          <w:sz w:val="16"/>
          <w:szCs w:val="16"/>
          <w:lang w:val="ru-RU"/>
        </w:rPr>
      </w:r>
    </w:p>
    <w:tbl>
      <w:tblPr>
        <w:tblW w:w="14815" w:type="dxa"/>
        <w:jc w:val="left"/>
        <w:tblInd w:w="-106" w:type="dxa"/>
        <w:tblBorders/>
        <w:tblCellMar>
          <w:top w:w="0" w:type="dxa"/>
          <w:left w:w="108" w:type="dxa"/>
          <w:bottom w:w="0" w:type="dxa"/>
          <w:right w:w="108" w:type="dxa"/>
        </w:tblCellMar>
        <w:tblLook w:noVBand="0" w:val="00a0" w:noHBand="0" w:lastColumn="0" w:firstColumn="1" w:lastRow="0" w:firstRow="1"/>
      </w:tblPr>
      <w:tblGrid>
        <w:gridCol w:w="567"/>
        <w:gridCol w:w="2410"/>
        <w:gridCol w:w="4394"/>
        <w:gridCol w:w="1134"/>
        <w:gridCol w:w="6310"/>
      </w:tblGrid>
      <w:tr>
        <w:trPr>
          <w:trHeight w:val="142" w:hRule="atLeast"/>
        </w:trPr>
        <w:tc>
          <w:tcPr>
            <w:tcW w:w="567" w:type="dxa"/>
            <w:tcBorders/>
            <w:shd w:fill="auto" w:val="clear"/>
            <w:vAlign w:val="bottom"/>
          </w:tcPr>
          <w:p>
            <w:pPr>
              <w:pStyle w:val="Normal"/>
              <w:spacing w:lineRule="auto" w:line="240" w:before="0" w:after="0"/>
              <w:rPr>
                <w:rFonts w:ascii="Times New Roman" w:hAnsi="Times New Roman" w:cs="Times New Roman"/>
                <w:sz w:val="24"/>
                <w:szCs w:val="24"/>
                <w:lang w:eastAsia="ru-RU"/>
              </w:rPr>
            </w:pPr>
            <w:r>
              <w:rPr>
                <w:rFonts w:cs="Times New Roman"/>
                <w:sz w:val="24"/>
                <w:szCs w:val="24"/>
                <w:lang w:eastAsia="ru-RU"/>
              </w:rPr>
            </w:r>
          </w:p>
        </w:tc>
        <w:tc>
          <w:tcPr>
            <w:tcW w:w="2410" w:type="dxa"/>
            <w:tcBorders/>
            <w:shd w:fill="auto" w:val="clear"/>
            <w:vAlign w:val="bottom"/>
          </w:tcPr>
          <w:p>
            <w:pPr>
              <w:pStyle w:val="Normal"/>
              <w:spacing w:lineRule="auto" w:line="240" w:before="0" w:after="0"/>
              <w:jc w:val="center"/>
              <w:rPr>
                <w:rFonts w:ascii="Times New Roman" w:hAnsi="Times New Roman" w:cs="Times New Roman"/>
                <w:sz w:val="20"/>
                <w:szCs w:val="20"/>
                <w:lang w:eastAsia="ru-RU"/>
              </w:rPr>
            </w:pPr>
            <w:r>
              <w:rPr>
                <w:rFonts w:cs="Times New Roman"/>
                <w:sz w:val="20"/>
                <w:szCs w:val="20"/>
                <w:lang w:eastAsia="ru-RU"/>
              </w:rPr>
            </w:r>
          </w:p>
        </w:tc>
        <w:tc>
          <w:tcPr>
            <w:tcW w:w="4394"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1134"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6310" w:type="dxa"/>
            <w:tcBorders/>
            <w:shd w:fill="auto" w:val="clear"/>
            <w:vAlign w:val="center"/>
          </w:tcPr>
          <w:p>
            <w:pPr>
              <w:pStyle w:val="Normal"/>
              <w:spacing w:lineRule="auto" w:line="240" w:before="0" w:after="0"/>
              <w:ind w:left="108" w:firstLine="2640"/>
              <w:rPr/>
            </w:pPr>
            <w:r>
              <w:rPr>
                <w:rFonts w:cs="Times New Roman CYR" w:ascii="Times New Roman CYR" w:hAnsi="Times New Roman CYR"/>
                <w:sz w:val="24"/>
                <w:szCs w:val="24"/>
                <w:lang w:eastAsia="ru-RU"/>
              </w:rPr>
              <w:t xml:space="preserve">   </w:t>
            </w:r>
            <w:r>
              <w:rPr>
                <w:rFonts w:cs="Times New Roman CYR" w:ascii="Times New Roman CYR" w:hAnsi="Times New Roman CYR"/>
                <w:sz w:val="24"/>
                <w:szCs w:val="24"/>
                <w:lang w:eastAsia="ru-RU"/>
              </w:rPr>
              <w:t>Приложение № 11 к решению</w:t>
            </w:r>
          </w:p>
        </w:tc>
      </w:tr>
      <w:tr>
        <w:trPr>
          <w:trHeight w:val="315" w:hRule="atLeast"/>
        </w:trPr>
        <w:tc>
          <w:tcPr>
            <w:tcW w:w="567" w:type="dxa"/>
            <w:tcBorders/>
            <w:shd w:fill="auto" w:val="clear"/>
            <w:vAlign w:val="bottom"/>
          </w:tcPr>
          <w:p>
            <w:pPr>
              <w:pStyle w:val="Normal"/>
              <w:spacing w:lineRule="auto" w:line="240" w:before="0" w:after="0"/>
              <w:ind w:firstLine="2640"/>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410" w:type="dxa"/>
            <w:tcBorders/>
            <w:shd w:fill="auto" w:val="clear"/>
            <w:vAlign w:val="bottom"/>
          </w:tcPr>
          <w:p>
            <w:pPr>
              <w:pStyle w:val="Normal"/>
              <w:spacing w:lineRule="auto" w:line="240" w:before="0" w:after="0"/>
              <w:jc w:val="center"/>
              <w:rPr>
                <w:rFonts w:ascii="Times New Roman" w:hAnsi="Times New Roman" w:cs="Times New Roman"/>
                <w:sz w:val="20"/>
                <w:szCs w:val="20"/>
                <w:lang w:eastAsia="ru-RU"/>
              </w:rPr>
            </w:pPr>
            <w:r>
              <w:rPr>
                <w:rFonts w:cs="Times New Roman"/>
                <w:sz w:val="20"/>
                <w:szCs w:val="20"/>
                <w:lang w:eastAsia="ru-RU"/>
              </w:rPr>
            </w:r>
          </w:p>
        </w:tc>
        <w:tc>
          <w:tcPr>
            <w:tcW w:w="4394"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1134"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6310" w:type="dxa"/>
            <w:tcBorders/>
            <w:shd w:fill="auto" w:val="clear"/>
            <w:vAlign w:val="center"/>
          </w:tcPr>
          <w:p>
            <w:pPr>
              <w:pStyle w:val="Normal"/>
              <w:spacing w:lineRule="auto" w:line="240" w:before="0" w:after="0"/>
              <w:ind w:left="108" w:firstLine="2640"/>
              <w:rPr/>
            </w:pPr>
            <w:r>
              <w:rPr>
                <w:rFonts w:cs="Times New Roman CYR" w:ascii="Times New Roman CYR" w:hAnsi="Times New Roman CYR"/>
                <w:sz w:val="24"/>
                <w:szCs w:val="24"/>
                <w:lang w:eastAsia="ru-RU"/>
              </w:rPr>
              <w:t xml:space="preserve">   </w:t>
            </w:r>
            <w:r>
              <w:rPr>
                <w:rFonts w:cs="Times New Roman CYR" w:ascii="Times New Roman CYR" w:hAnsi="Times New Roman CYR"/>
                <w:sz w:val="24"/>
                <w:szCs w:val="24"/>
                <w:lang w:eastAsia="ru-RU"/>
              </w:rPr>
              <w:t>Совета Колпашевского</w:t>
            </w:r>
          </w:p>
        </w:tc>
      </w:tr>
      <w:tr>
        <w:trPr>
          <w:trHeight w:val="315" w:hRule="atLeast"/>
        </w:trPr>
        <w:tc>
          <w:tcPr>
            <w:tcW w:w="567" w:type="dxa"/>
            <w:tcBorders/>
            <w:shd w:fill="auto" w:val="clear"/>
            <w:vAlign w:val="bottom"/>
          </w:tcPr>
          <w:p>
            <w:pPr>
              <w:pStyle w:val="Normal"/>
              <w:spacing w:lineRule="auto" w:line="240" w:before="0" w:after="0"/>
              <w:ind w:firstLine="2640"/>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410" w:type="dxa"/>
            <w:tcBorders/>
            <w:shd w:fill="auto" w:val="clear"/>
            <w:vAlign w:val="bottom"/>
          </w:tcPr>
          <w:p>
            <w:pPr>
              <w:pStyle w:val="Normal"/>
              <w:spacing w:lineRule="auto" w:line="240" w:before="0" w:after="0"/>
              <w:jc w:val="center"/>
              <w:rPr>
                <w:rFonts w:ascii="Times New Roman" w:hAnsi="Times New Roman" w:cs="Times New Roman"/>
                <w:sz w:val="20"/>
                <w:szCs w:val="20"/>
                <w:lang w:eastAsia="ru-RU"/>
              </w:rPr>
            </w:pPr>
            <w:r>
              <w:rPr>
                <w:rFonts w:cs="Times New Roman"/>
                <w:sz w:val="20"/>
                <w:szCs w:val="20"/>
                <w:lang w:eastAsia="ru-RU"/>
              </w:rPr>
            </w:r>
          </w:p>
        </w:tc>
        <w:tc>
          <w:tcPr>
            <w:tcW w:w="4394"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1134"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6310" w:type="dxa"/>
            <w:tcBorders/>
            <w:shd w:fill="auto" w:val="clear"/>
            <w:vAlign w:val="center"/>
          </w:tcPr>
          <w:p>
            <w:pPr>
              <w:pStyle w:val="Normal"/>
              <w:spacing w:lineRule="auto" w:line="240" w:before="0" w:after="0"/>
              <w:ind w:left="108" w:firstLine="2640"/>
              <w:rPr/>
            </w:pPr>
            <w:r>
              <w:rPr>
                <w:rFonts w:cs="Times New Roman CYR" w:ascii="Times New Roman CYR" w:hAnsi="Times New Roman CYR"/>
                <w:sz w:val="24"/>
                <w:szCs w:val="24"/>
                <w:lang w:eastAsia="ru-RU"/>
              </w:rPr>
              <w:t xml:space="preserve">   </w:t>
            </w:r>
            <w:r>
              <w:rPr>
                <w:rFonts w:cs="Times New Roman CYR" w:ascii="Times New Roman CYR" w:hAnsi="Times New Roman CYR"/>
                <w:sz w:val="24"/>
                <w:szCs w:val="24"/>
                <w:lang w:eastAsia="ru-RU"/>
              </w:rPr>
              <w:t>городского поселения</w:t>
            </w:r>
          </w:p>
        </w:tc>
      </w:tr>
      <w:tr>
        <w:trPr>
          <w:trHeight w:val="315" w:hRule="atLeast"/>
        </w:trPr>
        <w:tc>
          <w:tcPr>
            <w:tcW w:w="567" w:type="dxa"/>
            <w:tcBorders/>
            <w:shd w:fill="auto" w:val="clear"/>
            <w:vAlign w:val="bottom"/>
          </w:tcPr>
          <w:p>
            <w:pPr>
              <w:pStyle w:val="Normal"/>
              <w:spacing w:lineRule="auto" w:line="240" w:before="0" w:after="0"/>
              <w:ind w:firstLine="2640"/>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410" w:type="dxa"/>
            <w:tcBorders/>
            <w:shd w:fill="auto" w:val="clear"/>
            <w:vAlign w:val="bottom"/>
          </w:tcPr>
          <w:p>
            <w:pPr>
              <w:pStyle w:val="Normal"/>
              <w:spacing w:lineRule="auto" w:line="240" w:before="0" w:after="0"/>
              <w:jc w:val="center"/>
              <w:rPr>
                <w:rFonts w:ascii="Times New Roman" w:hAnsi="Times New Roman" w:cs="Times New Roman"/>
                <w:sz w:val="20"/>
                <w:szCs w:val="20"/>
                <w:lang w:eastAsia="ru-RU"/>
              </w:rPr>
            </w:pPr>
            <w:r>
              <w:rPr>
                <w:rFonts w:cs="Times New Roman"/>
                <w:sz w:val="20"/>
                <w:szCs w:val="20"/>
                <w:lang w:eastAsia="ru-RU"/>
              </w:rPr>
            </w:r>
          </w:p>
        </w:tc>
        <w:tc>
          <w:tcPr>
            <w:tcW w:w="4394"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1134"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6310" w:type="dxa"/>
            <w:tcBorders/>
            <w:shd w:fill="auto" w:val="clear"/>
            <w:vAlign w:val="center"/>
          </w:tcPr>
          <w:p>
            <w:pPr>
              <w:pStyle w:val="Normal"/>
              <w:spacing w:lineRule="auto" w:line="240" w:before="0" w:after="0"/>
              <w:ind w:left="108" w:firstLine="2640"/>
              <w:rPr/>
            </w:pPr>
            <w:r>
              <w:rPr>
                <w:rFonts w:cs="Times New Roman CYR" w:ascii="Times New Roman CYR" w:hAnsi="Times New Roman CYR"/>
                <w:sz w:val="24"/>
                <w:szCs w:val="24"/>
                <w:lang w:eastAsia="ru-RU"/>
              </w:rPr>
              <w:t xml:space="preserve">   </w:t>
            </w:r>
            <w:r>
              <w:rPr>
                <w:rFonts w:cs="Times New Roman CYR" w:ascii="Times New Roman CYR" w:hAnsi="Times New Roman CYR"/>
                <w:sz w:val="24"/>
                <w:szCs w:val="24"/>
                <w:lang w:eastAsia="ru-RU"/>
              </w:rPr>
              <w:t>от 04.12.2018 № 44</w:t>
            </w:r>
          </w:p>
        </w:tc>
      </w:tr>
      <w:tr>
        <w:trPr>
          <w:trHeight w:val="315" w:hRule="atLeast"/>
        </w:trPr>
        <w:tc>
          <w:tcPr>
            <w:tcW w:w="567" w:type="dxa"/>
            <w:tcBorders/>
            <w:shd w:fill="auto" w:val="clear"/>
            <w:vAlign w:val="bottom"/>
          </w:tcPr>
          <w:p>
            <w:pPr>
              <w:pStyle w:val="Normal"/>
              <w:spacing w:lineRule="auto" w:line="240" w:before="0" w:after="0"/>
              <w:ind w:firstLine="2640"/>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410" w:type="dxa"/>
            <w:tcBorders/>
            <w:shd w:fill="auto" w:val="clear"/>
            <w:vAlign w:val="bottom"/>
          </w:tcPr>
          <w:p>
            <w:pPr>
              <w:pStyle w:val="Normal"/>
              <w:spacing w:lineRule="auto" w:line="240" w:before="0" w:after="0"/>
              <w:jc w:val="center"/>
              <w:rPr>
                <w:rFonts w:ascii="Times New Roman" w:hAnsi="Times New Roman" w:cs="Times New Roman"/>
                <w:sz w:val="20"/>
                <w:szCs w:val="20"/>
                <w:lang w:eastAsia="ru-RU"/>
              </w:rPr>
            </w:pPr>
            <w:r>
              <w:rPr>
                <w:rFonts w:cs="Times New Roman"/>
                <w:sz w:val="20"/>
                <w:szCs w:val="20"/>
                <w:lang w:eastAsia="ru-RU"/>
              </w:rPr>
            </w:r>
          </w:p>
        </w:tc>
        <w:tc>
          <w:tcPr>
            <w:tcW w:w="4394"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1134"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6310" w:type="dxa"/>
            <w:tcBorders/>
            <w:shd w:fill="auto" w:val="clear"/>
            <w:vAlign w:val="center"/>
          </w:tcPr>
          <w:p>
            <w:pPr>
              <w:pStyle w:val="Normal"/>
              <w:spacing w:lineRule="auto" w:line="240" w:before="0" w:after="0"/>
              <w:ind w:left="108" w:firstLine="2640"/>
              <w:rPr/>
            </w:pPr>
            <w:r>
              <w:rPr>
                <w:rFonts w:cs="Times New Roman CYR" w:ascii="Times New Roman CYR" w:hAnsi="Times New Roman CYR"/>
                <w:sz w:val="24"/>
                <w:szCs w:val="24"/>
                <w:lang w:eastAsia="ru-RU"/>
              </w:rPr>
              <w:t xml:space="preserve">   </w:t>
            </w:r>
            <w:r>
              <w:rPr>
                <w:rFonts w:cs="Times New Roman CYR" w:ascii="Times New Roman CYR" w:hAnsi="Times New Roman CYR"/>
                <w:sz w:val="24"/>
                <w:szCs w:val="24"/>
                <w:lang w:eastAsia="ru-RU"/>
              </w:rPr>
              <w:t>«О бюджете муниципального</w:t>
            </w:r>
          </w:p>
        </w:tc>
      </w:tr>
      <w:tr>
        <w:trPr>
          <w:trHeight w:val="330" w:hRule="atLeast"/>
        </w:trPr>
        <w:tc>
          <w:tcPr>
            <w:tcW w:w="567" w:type="dxa"/>
            <w:tcBorders/>
            <w:shd w:fill="auto" w:val="clear"/>
            <w:vAlign w:val="bottom"/>
          </w:tcPr>
          <w:p>
            <w:pPr>
              <w:pStyle w:val="Normal"/>
              <w:spacing w:lineRule="auto" w:line="240" w:before="0" w:after="0"/>
              <w:ind w:firstLine="2640"/>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410" w:type="dxa"/>
            <w:tcBorders/>
            <w:shd w:fill="auto" w:val="clear"/>
            <w:vAlign w:val="bottom"/>
          </w:tcPr>
          <w:p>
            <w:pPr>
              <w:pStyle w:val="Normal"/>
              <w:spacing w:lineRule="auto" w:line="240" w:before="0" w:after="0"/>
              <w:jc w:val="center"/>
              <w:rPr>
                <w:rFonts w:ascii="Times New Roman" w:hAnsi="Times New Roman" w:cs="Times New Roman"/>
                <w:sz w:val="20"/>
                <w:szCs w:val="20"/>
                <w:lang w:eastAsia="ru-RU"/>
              </w:rPr>
            </w:pPr>
            <w:r>
              <w:rPr>
                <w:rFonts w:cs="Times New Roman"/>
                <w:sz w:val="20"/>
                <w:szCs w:val="20"/>
                <w:lang w:eastAsia="ru-RU"/>
              </w:rPr>
            </w:r>
          </w:p>
        </w:tc>
        <w:tc>
          <w:tcPr>
            <w:tcW w:w="4394"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1134"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6310" w:type="dxa"/>
            <w:tcBorders/>
            <w:shd w:fill="auto" w:val="clear"/>
            <w:vAlign w:val="center"/>
          </w:tcPr>
          <w:p>
            <w:pPr>
              <w:pStyle w:val="Normal"/>
              <w:spacing w:lineRule="auto" w:line="240" w:before="0" w:after="0"/>
              <w:ind w:left="108" w:firstLine="2640"/>
              <w:rPr/>
            </w:pPr>
            <w:r>
              <w:rPr>
                <w:rFonts w:cs="Times New Roman CYR" w:ascii="Times New Roman CYR" w:hAnsi="Times New Roman CYR"/>
                <w:sz w:val="24"/>
                <w:szCs w:val="24"/>
                <w:lang w:eastAsia="ru-RU"/>
              </w:rPr>
              <w:t xml:space="preserve">   </w:t>
            </w:r>
            <w:r>
              <w:rPr>
                <w:rFonts w:cs="Times New Roman CYR" w:ascii="Times New Roman CYR" w:hAnsi="Times New Roman CYR"/>
                <w:sz w:val="24"/>
                <w:szCs w:val="24"/>
                <w:lang w:eastAsia="ru-RU"/>
              </w:rPr>
              <w:t>образования «Колпашевское</w:t>
            </w:r>
          </w:p>
        </w:tc>
      </w:tr>
      <w:tr>
        <w:trPr>
          <w:trHeight w:val="330" w:hRule="atLeast"/>
        </w:trPr>
        <w:tc>
          <w:tcPr>
            <w:tcW w:w="567" w:type="dxa"/>
            <w:tcBorders/>
            <w:shd w:fill="auto" w:val="clear"/>
            <w:vAlign w:val="bottom"/>
          </w:tcPr>
          <w:p>
            <w:pPr>
              <w:pStyle w:val="Normal"/>
              <w:spacing w:lineRule="auto" w:line="240" w:before="0" w:after="0"/>
              <w:ind w:firstLine="2640"/>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410" w:type="dxa"/>
            <w:tcBorders/>
            <w:shd w:fill="auto" w:val="clear"/>
            <w:vAlign w:val="bottom"/>
          </w:tcPr>
          <w:p>
            <w:pPr>
              <w:pStyle w:val="Normal"/>
              <w:spacing w:lineRule="auto" w:line="240" w:before="0" w:after="0"/>
              <w:jc w:val="center"/>
              <w:rPr>
                <w:rFonts w:ascii="Times New Roman" w:hAnsi="Times New Roman" w:cs="Times New Roman"/>
                <w:sz w:val="20"/>
                <w:szCs w:val="20"/>
                <w:lang w:eastAsia="ru-RU"/>
              </w:rPr>
            </w:pPr>
            <w:r>
              <w:rPr>
                <w:rFonts w:cs="Times New Roman"/>
                <w:sz w:val="20"/>
                <w:szCs w:val="20"/>
                <w:lang w:eastAsia="ru-RU"/>
              </w:rPr>
            </w:r>
          </w:p>
        </w:tc>
        <w:tc>
          <w:tcPr>
            <w:tcW w:w="4394"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1134"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6310" w:type="dxa"/>
            <w:tcBorders/>
            <w:shd w:fill="auto" w:val="clear"/>
            <w:vAlign w:val="center"/>
          </w:tcPr>
          <w:p>
            <w:pPr>
              <w:pStyle w:val="Normal"/>
              <w:spacing w:lineRule="auto" w:line="240" w:before="0" w:after="0"/>
              <w:ind w:left="108" w:firstLine="2640"/>
              <w:rPr/>
            </w:pPr>
            <w:r>
              <w:rPr>
                <w:rFonts w:cs="Times New Roman CYR" w:ascii="Times New Roman CYR" w:hAnsi="Times New Roman CYR"/>
                <w:sz w:val="24"/>
                <w:szCs w:val="24"/>
                <w:lang w:eastAsia="ru-RU"/>
              </w:rPr>
              <w:t xml:space="preserve">   </w:t>
            </w:r>
            <w:r>
              <w:rPr>
                <w:rFonts w:cs="Times New Roman CYR" w:ascii="Times New Roman CYR" w:hAnsi="Times New Roman CYR"/>
                <w:sz w:val="24"/>
                <w:szCs w:val="24"/>
                <w:lang w:eastAsia="ru-RU"/>
              </w:rPr>
              <w:t xml:space="preserve">городское поселение на 2019 </w:t>
            </w:r>
          </w:p>
        </w:tc>
      </w:tr>
      <w:tr>
        <w:trPr>
          <w:trHeight w:val="330" w:hRule="atLeast"/>
        </w:trPr>
        <w:tc>
          <w:tcPr>
            <w:tcW w:w="567" w:type="dxa"/>
            <w:tcBorders/>
            <w:shd w:fill="auto" w:val="clear"/>
            <w:vAlign w:val="bottom"/>
          </w:tcPr>
          <w:p>
            <w:pPr>
              <w:pStyle w:val="Normal"/>
              <w:spacing w:lineRule="auto" w:line="240" w:before="0" w:after="0"/>
              <w:ind w:firstLine="2640"/>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tc>
        <w:tc>
          <w:tcPr>
            <w:tcW w:w="2410" w:type="dxa"/>
            <w:tcBorders/>
            <w:shd w:fill="auto" w:val="clear"/>
            <w:vAlign w:val="bottom"/>
          </w:tcPr>
          <w:p>
            <w:pPr>
              <w:pStyle w:val="Normal"/>
              <w:spacing w:lineRule="auto" w:line="240" w:before="0" w:after="0"/>
              <w:jc w:val="center"/>
              <w:rPr>
                <w:rFonts w:ascii="Times New Roman" w:hAnsi="Times New Roman" w:cs="Times New Roman"/>
                <w:sz w:val="20"/>
                <w:szCs w:val="20"/>
                <w:lang w:eastAsia="ru-RU"/>
              </w:rPr>
            </w:pPr>
            <w:r>
              <w:rPr>
                <w:rFonts w:cs="Times New Roman"/>
                <w:sz w:val="20"/>
                <w:szCs w:val="20"/>
                <w:lang w:eastAsia="ru-RU"/>
              </w:rPr>
            </w:r>
          </w:p>
        </w:tc>
        <w:tc>
          <w:tcPr>
            <w:tcW w:w="4394"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1134"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6310" w:type="dxa"/>
            <w:tcBorders/>
            <w:shd w:fill="auto" w:val="clear"/>
            <w:vAlign w:val="center"/>
          </w:tcPr>
          <w:p>
            <w:pPr>
              <w:pStyle w:val="Normal"/>
              <w:spacing w:lineRule="auto" w:line="240" w:before="0" w:after="0"/>
              <w:ind w:left="108" w:firstLine="2585"/>
              <w:rPr/>
            </w:pPr>
            <w:r>
              <w:rPr>
                <w:rFonts w:cs="Times New Roman CYR" w:ascii="Times New Roman CYR" w:hAnsi="Times New Roman CYR"/>
                <w:sz w:val="24"/>
                <w:szCs w:val="24"/>
                <w:lang w:eastAsia="ru-RU"/>
              </w:rPr>
              <w:t xml:space="preserve">    </w:t>
            </w:r>
            <w:r>
              <w:rPr>
                <w:rFonts w:cs="Times New Roman CYR" w:ascii="Times New Roman CYR" w:hAnsi="Times New Roman CYR"/>
                <w:sz w:val="24"/>
                <w:szCs w:val="24"/>
                <w:lang w:eastAsia="ru-RU"/>
              </w:rPr>
              <w:t>год»</w:t>
            </w:r>
          </w:p>
        </w:tc>
      </w:tr>
      <w:tr>
        <w:trPr>
          <w:trHeight w:val="660" w:hRule="atLeast"/>
        </w:trPr>
        <w:tc>
          <w:tcPr>
            <w:tcW w:w="14815" w:type="dxa"/>
            <w:gridSpan w:val="5"/>
            <w:tcBorders/>
            <w:shd w:fill="auto" w:val="clear"/>
            <w:vAlign w:val="bottom"/>
          </w:tcPr>
          <w:p>
            <w:pPr>
              <w:pStyle w:val="Normal"/>
              <w:spacing w:lineRule="auto" w:line="240" w:before="0" w:after="0"/>
              <w:jc w:val="center"/>
              <w:rPr/>
            </w:pPr>
            <w:r>
              <w:rPr>
                <w:rFonts w:cs="Times New Roman CYR" w:ascii="Times New Roman CYR" w:hAnsi="Times New Roman CYR"/>
                <w:b/>
                <w:bCs/>
                <w:sz w:val="24"/>
                <w:szCs w:val="24"/>
                <w:lang w:eastAsia="ru-RU"/>
              </w:rPr>
              <w:t>Общий объем бюджетных ассигнований, направляемых на исполнение публичных нормативных обяз</w:t>
            </w:r>
            <w:bookmarkStart w:id="4" w:name="_GoBack5"/>
            <w:bookmarkEnd w:id="4"/>
            <w:r>
              <w:rPr>
                <w:rFonts w:cs="Times New Roman CYR" w:ascii="Times New Roman CYR" w:hAnsi="Times New Roman CYR"/>
                <w:b/>
                <w:bCs/>
                <w:sz w:val="24"/>
                <w:szCs w:val="24"/>
                <w:lang w:eastAsia="ru-RU"/>
              </w:rPr>
              <w:t>ательств, на 2019 год</w:t>
            </w:r>
          </w:p>
        </w:tc>
      </w:tr>
      <w:tr>
        <w:trPr>
          <w:trHeight w:val="383" w:hRule="atLeast"/>
        </w:trPr>
        <w:tc>
          <w:tcPr>
            <w:tcW w:w="567" w:type="dxa"/>
            <w:tcBorders/>
            <w:shd w:fill="auto" w:val="clear"/>
            <w:vAlign w:val="bottom"/>
          </w:tcPr>
          <w:p>
            <w:pPr>
              <w:pStyle w:val="Normal"/>
              <w:spacing w:lineRule="auto" w:line="240" w:before="0" w:after="0"/>
              <w:jc w:val="center"/>
              <w:rPr>
                <w:rFonts w:ascii="Times New Roman CYR" w:hAnsi="Times New Roman CYR" w:cs="Times New Roman CYR"/>
                <w:b/>
                <w:b/>
                <w:bCs/>
                <w:sz w:val="24"/>
                <w:szCs w:val="24"/>
                <w:lang w:eastAsia="ru-RU"/>
              </w:rPr>
            </w:pPr>
            <w:r>
              <w:rPr>
                <w:rFonts w:cs="Times New Roman CYR" w:ascii="Times New Roman CYR" w:hAnsi="Times New Roman CYR"/>
                <w:b/>
                <w:bCs/>
                <w:sz w:val="24"/>
                <w:szCs w:val="24"/>
                <w:lang w:eastAsia="ru-RU"/>
              </w:rPr>
            </w:r>
          </w:p>
        </w:tc>
        <w:tc>
          <w:tcPr>
            <w:tcW w:w="2410" w:type="dxa"/>
            <w:tcBorders/>
            <w:shd w:fill="auto" w:val="clear"/>
            <w:vAlign w:val="bottom"/>
          </w:tcPr>
          <w:p>
            <w:pPr>
              <w:pStyle w:val="Normal"/>
              <w:spacing w:lineRule="auto" w:line="240" w:before="0" w:after="0"/>
              <w:jc w:val="center"/>
              <w:rPr>
                <w:rFonts w:ascii="Times New Roman" w:hAnsi="Times New Roman" w:cs="Times New Roman"/>
                <w:sz w:val="20"/>
                <w:szCs w:val="20"/>
                <w:lang w:eastAsia="ru-RU"/>
              </w:rPr>
            </w:pPr>
            <w:r>
              <w:rPr>
                <w:rFonts w:cs="Times New Roman"/>
                <w:sz w:val="20"/>
                <w:szCs w:val="20"/>
                <w:lang w:eastAsia="ru-RU"/>
              </w:rPr>
            </w:r>
          </w:p>
        </w:tc>
        <w:tc>
          <w:tcPr>
            <w:tcW w:w="4394"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1134"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c>
          <w:tcPr>
            <w:tcW w:w="6310" w:type="dxa"/>
            <w:tcBorders/>
            <w:shd w:fill="auto" w:val="clear"/>
            <w:vAlign w:val="bottom"/>
          </w:tcPr>
          <w:p>
            <w:pPr>
              <w:pStyle w:val="Normal"/>
              <w:spacing w:lineRule="auto" w:line="240" w:before="0" w:after="0"/>
              <w:rPr>
                <w:rFonts w:ascii="Times New Roman" w:hAnsi="Times New Roman" w:cs="Times New Roman"/>
                <w:sz w:val="20"/>
                <w:szCs w:val="20"/>
                <w:lang w:eastAsia="ru-RU"/>
              </w:rPr>
            </w:pPr>
            <w:r>
              <w:rPr>
                <w:rFonts w:cs="Times New Roman"/>
                <w:sz w:val="20"/>
                <w:szCs w:val="20"/>
                <w:lang w:eastAsia="ru-RU"/>
              </w:rPr>
            </w:r>
          </w:p>
        </w:tc>
      </w:tr>
      <w:tr>
        <w:trPr>
          <w:trHeight w:val="1052" w:hRule="atLeast"/>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jc w:val="center"/>
              <w:rPr/>
            </w:pPr>
            <w:r>
              <w:rPr>
                <w:rFonts w:cs="Times New Roman CYR" w:ascii="Times New Roman CYR" w:hAnsi="Times New Roman CYR"/>
                <w:sz w:val="24"/>
                <w:szCs w:val="24"/>
                <w:lang w:eastAsia="ru-RU"/>
              </w:rPr>
              <w:t>№</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pPr>
            <w:r>
              <w:rPr>
                <w:rFonts w:cs="Times New Roman CYR" w:ascii="Times New Roman CYR" w:hAnsi="Times New Roman CYR"/>
                <w:sz w:val="24"/>
                <w:szCs w:val="24"/>
                <w:lang w:eastAsia="ru-RU"/>
              </w:rPr>
              <w:t>Наименование ведомства - главного распорядителя бюджетных средств</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pPr>
            <w:r>
              <w:rPr>
                <w:rFonts w:cs="Times New Roman CYR" w:ascii="Times New Roman CYR" w:hAnsi="Times New Roman CYR"/>
                <w:sz w:val="24"/>
                <w:szCs w:val="24"/>
                <w:lang w:eastAsia="ru-RU"/>
              </w:rPr>
              <w:t>Наименование публичного нормативного обязательства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pPr>
            <w:r>
              <w:rPr>
                <w:rFonts w:cs="Times New Roman CYR" w:ascii="Times New Roman CYR" w:hAnsi="Times New Roman CYR"/>
                <w:sz w:val="24"/>
                <w:szCs w:val="24"/>
                <w:lang w:eastAsia="ru-RU"/>
              </w:rPr>
              <w:t>Сумма (тыс. рублей)</w:t>
            </w:r>
          </w:p>
        </w:tc>
        <w:tc>
          <w:tcPr>
            <w:tcW w:w="6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ind w:left="0" w:firstLine="108"/>
              <w:jc w:val="center"/>
              <w:rPr/>
            </w:pPr>
            <w:r>
              <w:rPr>
                <w:rFonts w:cs="Times New Roman CYR" w:ascii="Times New Roman CYR" w:hAnsi="Times New Roman CYR"/>
                <w:sz w:val="24"/>
                <w:szCs w:val="24"/>
                <w:lang w:eastAsia="ru-RU"/>
              </w:rPr>
              <w:t>Основание (наименование нормативно-правового акта)</w:t>
            </w:r>
          </w:p>
        </w:tc>
      </w:tr>
      <w:tr>
        <w:trPr>
          <w:trHeight w:val="1082" w:hRule="atLeast"/>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98" w:type="dxa"/>
            </w:tcMar>
          </w:tcPr>
          <w:p>
            <w:pPr>
              <w:pStyle w:val="Normal"/>
              <w:spacing w:lineRule="auto" w:line="240" w:before="0" w:after="0"/>
              <w:jc w:val="center"/>
              <w:rPr/>
            </w:pPr>
            <w:r>
              <w:rPr>
                <w:rFonts w:cs="Times New Roman CYR" w:ascii="Times New Roman CYR" w:hAnsi="Times New Roman CYR"/>
                <w:sz w:val="24"/>
                <w:szCs w:val="24"/>
                <w:lang w:eastAsia="ru-RU"/>
              </w:rPr>
              <w:t>1</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rPr/>
            </w:pPr>
            <w:r>
              <w:rPr>
                <w:rFonts w:cs="Times New Roman CYR" w:ascii="Times New Roman CYR" w:hAnsi="Times New Roman CYR"/>
                <w:sz w:val="24"/>
                <w:szCs w:val="24"/>
                <w:lang w:eastAsia="ru-RU"/>
              </w:rPr>
              <w:t>Администрация Колпашевского городского поселения</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pPr>
            <w:r>
              <w:rPr>
                <w:rFonts w:cs="Times New Roman CYR" w:ascii="Times New Roman CYR" w:hAnsi="Times New Roman CYR"/>
                <w:sz w:val="24"/>
                <w:szCs w:val="24"/>
                <w:lang w:eastAsia="ru-RU"/>
              </w:rPr>
              <w:t>Расходы на выплату вознаграждения гражданам, награжденных Почетной грамотой Колпашевского городского поселения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pPr>
            <w:r>
              <w:rPr>
                <w:rFonts w:cs="Times New Roman CYR" w:ascii="Times New Roman CYR" w:hAnsi="Times New Roman CYR"/>
                <w:sz w:val="24"/>
                <w:szCs w:val="24"/>
                <w:lang w:eastAsia="ru-RU"/>
              </w:rPr>
              <w:t>12,0</w:t>
            </w:r>
          </w:p>
        </w:tc>
        <w:tc>
          <w:tcPr>
            <w:tcW w:w="6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1"/>
              <w:numPr>
                <w:ilvl w:val="0"/>
                <w:numId w:val="0"/>
              </w:numPr>
              <w:spacing w:before="0" w:after="0"/>
              <w:ind w:left="0" w:right="0" w:hanging="0"/>
              <w:jc w:val="both"/>
              <w:rPr>
                <w:sz w:val="24"/>
                <w:szCs w:val="24"/>
              </w:rPr>
            </w:pPr>
            <w:r>
              <w:rPr>
                <w:rFonts w:cs="Times New Roman"/>
                <w:b w:val="false"/>
                <w:bCs w:val="false"/>
                <w:color w:val="00000A"/>
                <w:sz w:val="24"/>
                <w:szCs w:val="24"/>
              </w:rPr>
              <w:t>Положение «О наградах и почетном звании муниципального образования «Колпашевское городское поселение», утвержденное р</w:t>
            </w:r>
            <w:r>
              <w:rPr>
                <w:rFonts w:cs="Times New Roman CYR" w:ascii="Times New Roman CYR" w:hAnsi="Times New Roman CYR"/>
                <w:b w:val="false"/>
                <w:bCs w:val="false"/>
                <w:sz w:val="24"/>
                <w:szCs w:val="24"/>
              </w:rPr>
              <w:t>ешением Совета Колпашевского городского поселения от 24.10.2013 № 48, раздел 2, пункт 2.1, подпункт 2.1.3.</w:t>
            </w:r>
          </w:p>
        </w:tc>
      </w:tr>
      <w:tr>
        <w:trPr>
          <w:trHeight w:val="1112" w:hRule="atLeast"/>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pPr>
            <w:r>
              <w:rPr>
                <w:rFonts w:cs="Times New Roman CYR" w:ascii="Times New Roman CYR" w:hAnsi="Times New Roman CYR"/>
                <w:sz w:val="24"/>
                <w:szCs w:val="24"/>
                <w:lang w:eastAsia="ru-RU"/>
              </w:rPr>
              <w:t>2</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rPr/>
            </w:pPr>
            <w:r>
              <w:rPr>
                <w:rFonts w:cs="Times New Roman CYR" w:ascii="Times New Roman CYR" w:hAnsi="Times New Roman CYR"/>
                <w:sz w:val="24"/>
                <w:szCs w:val="24"/>
                <w:lang w:eastAsia="ru-RU"/>
              </w:rPr>
              <w:t>Администрация Колпашевского городского поселения</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pPr>
            <w:r>
              <w:rPr>
                <w:rFonts w:cs="Times New Roman CYR" w:ascii="Times New Roman CYR" w:hAnsi="Times New Roman CYR"/>
                <w:sz w:val="24"/>
                <w:szCs w:val="24"/>
                <w:lang w:eastAsia="ru-RU"/>
              </w:rPr>
              <w:t>Расходы на выплату вознаграждения гражданам, награжденных Почетным знаком Колпашевского городского поселения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pPr>
            <w:r>
              <w:rPr>
                <w:rFonts w:cs="Times New Roman CYR" w:ascii="Times New Roman CYR" w:hAnsi="Times New Roman CYR"/>
                <w:sz w:val="24"/>
                <w:szCs w:val="24"/>
                <w:lang w:eastAsia="ru-RU"/>
              </w:rPr>
              <w:t>9,0</w:t>
            </w:r>
          </w:p>
        </w:tc>
        <w:tc>
          <w:tcPr>
            <w:tcW w:w="6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both"/>
              <w:rPr/>
            </w:pPr>
            <w:r>
              <w:rPr>
                <w:rFonts w:cs="Times New Roman"/>
                <w:sz w:val="24"/>
                <w:szCs w:val="24"/>
              </w:rPr>
              <w:t>Положение «О наградах и почетном звании муниципального образования «Колпашевское городское поселение», утвержденное р</w:t>
            </w:r>
            <w:r>
              <w:rPr>
                <w:rFonts w:cs="Times New Roman CYR" w:ascii="Times New Roman CYR" w:hAnsi="Times New Roman CYR"/>
                <w:sz w:val="24"/>
                <w:szCs w:val="24"/>
                <w:lang w:eastAsia="ru-RU"/>
              </w:rPr>
              <w:t>ешение</w:t>
            </w:r>
            <w:r>
              <w:rPr>
                <w:rFonts w:cs="Times New Roman CYR" w:ascii="Times New Roman CYR" w:hAnsi="Times New Roman CYR"/>
                <w:sz w:val="24"/>
                <w:szCs w:val="24"/>
              </w:rPr>
              <w:t>м</w:t>
            </w:r>
            <w:r>
              <w:rPr>
                <w:rFonts w:cs="Times New Roman CYR" w:ascii="Times New Roman CYR" w:hAnsi="Times New Roman CYR"/>
                <w:sz w:val="24"/>
                <w:szCs w:val="24"/>
                <w:lang w:eastAsia="ru-RU"/>
              </w:rPr>
              <w:t xml:space="preserve"> Совета Колпашевского городского поселения от 24.10.2013 № 48, раздел 2, пункт 2.2, подпункт 2.2.3.</w:t>
            </w:r>
          </w:p>
        </w:tc>
      </w:tr>
      <w:tr>
        <w:trPr>
          <w:trHeight w:val="1114" w:hRule="atLeast"/>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pPr>
            <w:r>
              <w:rPr>
                <w:rFonts w:cs="Times New Roman CYR" w:ascii="Times New Roman CYR" w:hAnsi="Times New Roman CYR"/>
                <w:sz w:val="24"/>
                <w:szCs w:val="24"/>
                <w:lang w:eastAsia="ru-RU"/>
              </w:rPr>
              <w:t>3</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rPr/>
            </w:pPr>
            <w:r>
              <w:rPr>
                <w:rFonts w:cs="Times New Roman CYR" w:ascii="Times New Roman CYR" w:hAnsi="Times New Roman CYR"/>
                <w:sz w:val="24"/>
                <w:szCs w:val="24"/>
                <w:lang w:eastAsia="ru-RU"/>
              </w:rPr>
              <w:t>Администрация Колпашевского городского поселения</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pPr>
            <w:r>
              <w:rPr>
                <w:rFonts w:cs="Times New Roman CYR" w:ascii="Times New Roman CYR" w:hAnsi="Times New Roman CYR"/>
                <w:sz w:val="24"/>
                <w:szCs w:val="24"/>
                <w:lang w:eastAsia="ru-RU"/>
              </w:rPr>
              <w:t>Расходы на выплату вознаграждения гражданам, удостоенным звания «Почетный гражданин Колпашевского городского поселения»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center"/>
              <w:rPr/>
            </w:pPr>
            <w:r>
              <w:rPr>
                <w:rFonts w:cs="Times New Roman CYR" w:ascii="Times New Roman CYR" w:hAnsi="Times New Roman CYR"/>
                <w:sz w:val="24"/>
                <w:szCs w:val="24"/>
                <w:lang w:eastAsia="ru-RU"/>
              </w:rPr>
              <w:t>6,0</w:t>
            </w:r>
          </w:p>
        </w:tc>
        <w:tc>
          <w:tcPr>
            <w:tcW w:w="6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tcPr>
          <w:p>
            <w:pPr>
              <w:pStyle w:val="Normal"/>
              <w:spacing w:lineRule="auto" w:line="240" w:before="0" w:after="0"/>
              <w:jc w:val="both"/>
              <w:rPr/>
            </w:pPr>
            <w:r>
              <w:rPr>
                <w:rFonts w:cs="Times New Roman"/>
                <w:sz w:val="24"/>
                <w:szCs w:val="24"/>
              </w:rPr>
              <w:t>Положение «О наградах и почетном звании муниципального образования «Колпашевское городское поселение», утвержденное р</w:t>
            </w:r>
            <w:r>
              <w:rPr>
                <w:rFonts w:cs="Times New Roman CYR" w:ascii="Times New Roman CYR" w:hAnsi="Times New Roman CYR"/>
                <w:sz w:val="24"/>
                <w:szCs w:val="24"/>
                <w:lang w:eastAsia="ru-RU"/>
              </w:rPr>
              <w:t>ешение</w:t>
            </w:r>
            <w:r>
              <w:rPr>
                <w:rFonts w:cs="Times New Roman CYR" w:ascii="Times New Roman CYR" w:hAnsi="Times New Roman CYR"/>
                <w:sz w:val="24"/>
                <w:szCs w:val="24"/>
              </w:rPr>
              <w:t>м</w:t>
            </w:r>
            <w:r>
              <w:rPr>
                <w:rFonts w:cs="Times New Roman CYR" w:ascii="Times New Roman CYR" w:hAnsi="Times New Roman CYR"/>
                <w:sz w:val="24"/>
                <w:szCs w:val="24"/>
                <w:lang w:eastAsia="ru-RU"/>
              </w:rPr>
              <w:t xml:space="preserve"> Совета Колпашевского городского поселения от 24.10.2013 № 48, раздел 2, пункт 2.3, подпункты 2.3.5, 2.3.7.</w:t>
            </w:r>
          </w:p>
        </w:tc>
      </w:tr>
      <w:tr>
        <w:trPr>
          <w:trHeight w:val="398" w:hRule="atLeast"/>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jc w:val="center"/>
              <w:rPr/>
            </w:pPr>
            <w:r>
              <w:rPr>
                <w:rFonts w:cs="Times New Roman CYR" w:ascii="Times New Roman CYR" w:hAnsi="Times New Roman CYR"/>
                <w:b/>
                <w:bCs/>
                <w:sz w:val="24"/>
                <w:szCs w:val="24"/>
                <w:lang w:eastAsia="ru-RU"/>
              </w:rPr>
              <w:t>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pPr>
            <w:r>
              <w:rPr>
                <w:rFonts w:cs="Times New Roman CYR" w:ascii="Times New Roman CYR" w:hAnsi="Times New Roman CYR"/>
                <w:b/>
                <w:bCs/>
                <w:sz w:val="24"/>
                <w:szCs w:val="24"/>
                <w:lang w:eastAsia="ru-RU"/>
              </w:rPr>
              <w:t>Итого:</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pPr>
            <w:r>
              <w:rPr>
                <w:rFonts w:cs="Times New Roman CYR" w:ascii="Times New Roman CYR" w:hAnsi="Times New Roman CYR"/>
                <w:b/>
                <w:bCs/>
                <w:sz w:val="24"/>
                <w:szCs w:val="24"/>
                <w:lang w:eastAsia="ru-RU"/>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pPr>
            <w:r>
              <w:rPr>
                <w:rFonts w:cs="Times New Roman CYR" w:ascii="Times New Roman CYR" w:hAnsi="Times New Roman CYR"/>
                <w:b/>
                <w:bCs/>
                <w:sz w:val="24"/>
                <w:szCs w:val="24"/>
                <w:lang w:eastAsia="ru-RU"/>
              </w:rPr>
              <w:t>27,0</w:t>
            </w:r>
          </w:p>
        </w:tc>
        <w:tc>
          <w:tcPr>
            <w:tcW w:w="6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pPr>
            <w:r>
              <w:rPr>
                <w:rFonts w:cs="Times New Roman CYR" w:ascii="Times New Roman CYR" w:hAnsi="Times New Roman CYR"/>
                <w:b/>
                <w:bCs/>
                <w:sz w:val="24"/>
                <w:szCs w:val="24"/>
                <w:lang w:eastAsia="ru-RU"/>
              </w:rPr>
              <w:t> </w:t>
            </w:r>
          </w:p>
        </w:tc>
      </w:tr>
    </w:tbl>
    <w:p>
      <w:pPr>
        <w:pStyle w:val="Normal"/>
        <w:widowControl w:val="false"/>
        <w:tabs>
          <w:tab w:val="left" w:pos="720" w:leader="none"/>
        </w:tabs>
        <w:ind w:left="360" w:right="0" w:hanging="0"/>
        <w:jc w:val="both"/>
        <w:rPr/>
      </w:pPr>
      <w:r>
        <w:rPr/>
      </w:r>
    </w:p>
    <w:sectPr>
      <w:headerReference w:type="default" r:id="rId17"/>
      <w:type w:val="nextPage"/>
      <w:pgSz w:orient="landscape" w:w="16838" w:h="11906"/>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p>
    <w:pPr>
      <w:pStyle w:val="Style22"/>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p>
    <w:pPr>
      <w:pStyle w:val="Style22"/>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p>
    <w:pPr>
      <w:pStyle w:val="Style22"/>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p>
    <w:pPr>
      <w:pStyle w:val="Style2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p>
    <w:pPr>
      <w:pStyle w:val="Style22"/>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mc:AlternateContent>
        <mc:Choice Requires="wps">
          <w:drawing>
            <wp:anchor behindDoc="1" distT="45720" distB="45720" distL="114300" distR="114300" simplePos="0" locked="0" layoutInCell="1" allowOverlap="1" relativeHeight="3">
              <wp:simplePos x="0" y="0"/>
              <wp:positionH relativeFrom="column">
                <wp:posOffset>5387340</wp:posOffset>
              </wp:positionH>
              <wp:positionV relativeFrom="paragraph">
                <wp:posOffset>-155575</wp:posOffset>
              </wp:positionV>
              <wp:extent cx="838835" cy="276860"/>
              <wp:effectExtent l="0" t="0" r="0" b="0"/>
              <wp:wrapSquare wrapText="bothSides"/>
              <wp:docPr id="3" name=""/>
              <a:graphic xmlns:a="http://schemas.openxmlformats.org/drawingml/2006/main">
                <a:graphicData uri="http://schemas.microsoft.com/office/word/2010/wordprocessingShape">
                  <wps:wsp>
                    <wps:cNvSpPr/>
                    <wps:spPr>
                      <a:xfrm>
                        <a:off x="0" y="0"/>
                        <a:ext cx="838080" cy="276120"/>
                      </a:xfrm>
                      <a:prstGeom prst="rect">
                        <a:avLst/>
                      </a:prstGeom>
                      <a:noFill/>
                      <a:ln>
                        <a:noFill/>
                      </a:ln>
                    </wps:spPr>
                    <wps:style>
                      <a:lnRef idx="0"/>
                      <a:fillRef idx="0"/>
                      <a:effectRef idx="0"/>
                      <a:fontRef idx="minor"/>
                    </wps:style>
                    <wps:txbx>
                      <w:txbxContent>
                        <w:p>
                          <w:pPr>
                            <w:pStyle w:val="Style24"/>
                            <w:rPr>
                              <w:color w:val="auto"/>
                            </w:rPr>
                          </w:pPr>
                          <w:r>
                            <w:rPr>
                              <w:color w:val="auto"/>
                            </w:rPr>
                          </w:r>
                        </w:p>
                      </w:txbxContent>
                    </wps:txbx>
                    <wps:bodyPr>
                      <a:noAutofit/>
                    </wps:bodyPr>
                  </wps:wsp>
                </a:graphicData>
              </a:graphic>
            </wp:anchor>
          </w:drawing>
        </mc:Choice>
        <mc:Fallback>
          <w:pict>
            <v:rect id="shape_0" stroked="f" style="position:absolute;margin-left:424.2pt;margin-top:-12.25pt;width:65.95pt;height:21.7pt">
              <w10:wrap type="none"/>
              <v:fill on="false" o:detectmouseclick="t"/>
              <v:stroke color="#3465a4" joinstyle="round" endcap="flat"/>
              <v:textbox>
                <w:txbxContent>
                  <w:p>
                    <w:pPr>
                      <w:pStyle w:val="Style24"/>
                      <w:rPr>
                        <w:color w:val="auto"/>
                      </w:rPr>
                    </w:pPr>
                    <w:r>
                      <w:rPr>
                        <w:color w:val="auto"/>
                      </w:rPr>
                    </w:r>
                  </w:p>
                </w:txbxContent>
              </v:textbox>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p>
    <w:pPr>
      <w:pStyle w:val="Style22"/>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p>
    <w:pPr>
      <w:pStyle w:val="Style22"/>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2">
    <w:lvl w:ilvl="0">
      <w:start w:val="1"/>
      <w:numFmt w:val="decimal"/>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evenAndOddHeaders/>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300dc"/>
    <w:pPr>
      <w:widowControl/>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1">
    <w:name w:val="Заголовок 1"/>
    <w:basedOn w:val="Normal"/>
    <w:next w:val="Normal"/>
    <w:pPr>
      <w:keepNext/>
      <w:jc w:val="center"/>
      <w:outlineLvl w:val="0"/>
    </w:pPr>
    <w:rPr>
      <w:sz w:val="32"/>
    </w:rPr>
  </w:style>
  <w:style w:type="paragraph" w:styleId="2">
    <w:name w:val="Заголовок 2"/>
    <w:basedOn w:val="Normal"/>
    <w:next w:val="Normal"/>
    <w:pPr>
      <w:keepNext/>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21" w:customStyle="1">
    <w:name w:val="Основной текст с отступом 2 Знак"/>
    <w:basedOn w:val="DefaultParagraphFont"/>
    <w:link w:val="2"/>
    <w:uiPriority w:val="99"/>
    <w:qFormat/>
    <w:locked/>
    <w:rsid w:val="007300dc"/>
    <w:rPr>
      <w:rFonts w:ascii="Times New Roman" w:hAnsi="Times New Roman" w:cs="Times New Roman"/>
      <w:sz w:val="20"/>
      <w:szCs w:val="20"/>
    </w:rPr>
  </w:style>
  <w:style w:type="character" w:styleId="3" w:customStyle="1">
    <w:name w:val="Основной текст с отступом 3 Знак"/>
    <w:basedOn w:val="DefaultParagraphFont"/>
    <w:link w:val="3"/>
    <w:uiPriority w:val="99"/>
    <w:qFormat/>
    <w:locked/>
    <w:rsid w:val="007300dc"/>
    <w:rPr>
      <w:rFonts w:ascii="Times New Roman" w:hAnsi="Times New Roman" w:cs="Times New Roman"/>
      <w:sz w:val="16"/>
      <w:szCs w:val="16"/>
      <w:lang w:val="en-US"/>
    </w:rPr>
  </w:style>
  <w:style w:type="character" w:styleId="Style12" w:customStyle="1">
    <w:name w:val="Основной текст с отступом Знак"/>
    <w:basedOn w:val="DefaultParagraphFont"/>
    <w:link w:val="a3"/>
    <w:uiPriority w:val="99"/>
    <w:qFormat/>
    <w:locked/>
    <w:rsid w:val="007300dc"/>
    <w:rPr>
      <w:rFonts w:ascii="Times New Roman" w:hAnsi="Times New Roman" w:cs="Times New Roman"/>
      <w:sz w:val="24"/>
      <w:szCs w:val="24"/>
    </w:rPr>
  </w:style>
  <w:style w:type="character" w:styleId="Style13" w:customStyle="1">
    <w:name w:val="Текст выноски Знак"/>
    <w:basedOn w:val="DefaultParagraphFont"/>
    <w:link w:val="a7"/>
    <w:uiPriority w:val="99"/>
    <w:semiHidden/>
    <w:qFormat/>
    <w:locked/>
    <w:rsid w:val="0045515e"/>
    <w:rPr>
      <w:rFonts w:ascii="Segoe UI" w:hAnsi="Segoe UI" w:cs="Segoe UI"/>
      <w:sz w:val="18"/>
      <w:szCs w:val="18"/>
      <w:lang w:eastAsia="ru-RU"/>
    </w:rPr>
  </w:style>
  <w:style w:type="character" w:styleId="Style14" w:customStyle="1">
    <w:name w:val="Верхний колонтитул Знак"/>
    <w:basedOn w:val="DefaultParagraphFont"/>
    <w:link w:val="a9"/>
    <w:uiPriority w:val="99"/>
    <w:qFormat/>
    <w:locked/>
    <w:rsid w:val="00ca14f4"/>
    <w:rPr>
      <w:rFonts w:ascii="Times New Roman" w:hAnsi="Times New Roman" w:cs="Times New Roman"/>
      <w:sz w:val="24"/>
      <w:szCs w:val="24"/>
      <w:lang w:eastAsia="ru-RU"/>
    </w:rPr>
  </w:style>
  <w:style w:type="character" w:styleId="Style15" w:customStyle="1">
    <w:name w:val="Нижний колонтитул Знак"/>
    <w:basedOn w:val="DefaultParagraphFont"/>
    <w:link w:val="ab"/>
    <w:uiPriority w:val="99"/>
    <w:qFormat/>
    <w:locked/>
    <w:rsid w:val="00ca14f4"/>
    <w:rPr>
      <w:rFonts w:ascii="Times New Roman" w:hAnsi="Times New Roman" w:cs="Times New Roman"/>
      <w:sz w:val="24"/>
      <w:szCs w:val="24"/>
      <w:lang w:eastAsia="ru-RU"/>
    </w:rPr>
  </w:style>
  <w:style w:type="character" w:styleId="WW8Num1z0">
    <w:name w:val="WW8Num1z0"/>
    <w:qFormat/>
    <w:rPr>
      <w:rFonts w:ascii="Times New Roman" w:hAnsi="Times New Roman" w:eastAsia="MS Mincho;ＭＳ 明朝" w:cs="Times New Roman"/>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BodyTextIndent2">
    <w:name w:val="Body Text Indent 2"/>
    <w:basedOn w:val="Normal"/>
    <w:link w:val="20"/>
    <w:uiPriority w:val="99"/>
    <w:qFormat/>
    <w:rsid w:val="007300dc"/>
    <w:pPr>
      <w:ind w:firstLine="567"/>
      <w:jc w:val="both"/>
    </w:pPr>
    <w:rPr>
      <w:sz w:val="28"/>
      <w:szCs w:val="28"/>
    </w:rPr>
  </w:style>
  <w:style w:type="paragraph" w:styleId="211" w:customStyle="1">
    <w:name w:val="Основной текст 21"/>
    <w:basedOn w:val="Normal"/>
    <w:uiPriority w:val="99"/>
    <w:qFormat/>
    <w:rsid w:val="007300dc"/>
    <w:pPr>
      <w:ind w:firstLine="709"/>
      <w:jc w:val="both"/>
    </w:pPr>
    <w:rPr>
      <w:sz w:val="28"/>
      <w:szCs w:val="28"/>
    </w:rPr>
  </w:style>
  <w:style w:type="paragraph" w:styleId="BodyTextIndent3">
    <w:name w:val="Body Text Indent 3"/>
    <w:basedOn w:val="Normal"/>
    <w:link w:val="30"/>
    <w:uiPriority w:val="99"/>
    <w:qFormat/>
    <w:rsid w:val="007300dc"/>
    <w:pPr>
      <w:spacing w:before="0" w:after="120"/>
      <w:ind w:left="283" w:hanging="0"/>
    </w:pPr>
    <w:rPr>
      <w:sz w:val="16"/>
      <w:szCs w:val="16"/>
      <w:lang w:val="en-US"/>
    </w:rPr>
  </w:style>
  <w:style w:type="paragraph" w:styleId="Style21">
    <w:name w:val="Основной текст с отступом"/>
    <w:basedOn w:val="Normal"/>
    <w:link w:val="a4"/>
    <w:uiPriority w:val="99"/>
    <w:rsid w:val="007300dc"/>
    <w:pPr>
      <w:spacing w:before="0" w:after="120"/>
      <w:ind w:left="283" w:hanging="0"/>
    </w:pPr>
    <w:rPr/>
  </w:style>
  <w:style w:type="paragraph" w:styleId="NoSpacing">
    <w:name w:val="No Spacing"/>
    <w:uiPriority w:val="99"/>
    <w:qFormat/>
    <w:rsid w:val="007300dc"/>
    <w:pPr>
      <w:widowControl/>
      <w:suppressAutoHyphens w:val="true"/>
      <w:bidi w:val="0"/>
      <w:jc w:val="left"/>
    </w:pPr>
    <w:rPr>
      <w:rFonts w:ascii="Calibri" w:hAnsi="Calibri" w:eastAsia="Times New Roman" w:cs="Calibri"/>
      <w:color w:val="00000A"/>
      <w:sz w:val="24"/>
      <w:szCs w:val="22"/>
      <w:lang w:val="ru-RU" w:eastAsia="ru-RU" w:bidi="ar-SA"/>
    </w:rPr>
  </w:style>
  <w:style w:type="paragraph" w:styleId="212" w:customStyle="1">
    <w:name w:val="Основной текст с отступом 21"/>
    <w:basedOn w:val="Normal"/>
    <w:uiPriority w:val="99"/>
    <w:qFormat/>
    <w:rsid w:val="007300dc"/>
    <w:pPr>
      <w:suppressAutoHyphens w:val="true"/>
      <w:ind w:firstLine="567"/>
      <w:jc w:val="both"/>
    </w:pPr>
    <w:rPr>
      <w:sz w:val="28"/>
      <w:szCs w:val="28"/>
      <w:lang w:eastAsia="zh-CN"/>
    </w:rPr>
  </w:style>
  <w:style w:type="paragraph" w:styleId="ListParagraph">
    <w:name w:val="List Paragraph"/>
    <w:basedOn w:val="Normal"/>
    <w:uiPriority w:val="99"/>
    <w:qFormat/>
    <w:rsid w:val="007308c6"/>
    <w:pPr>
      <w:ind w:left="720" w:hanging="0"/>
    </w:pPr>
    <w:rPr/>
  </w:style>
  <w:style w:type="paragraph" w:styleId="BalloonText">
    <w:name w:val="Balloon Text"/>
    <w:basedOn w:val="Normal"/>
    <w:link w:val="a8"/>
    <w:uiPriority w:val="99"/>
    <w:semiHidden/>
    <w:qFormat/>
    <w:rsid w:val="0045515e"/>
    <w:pPr/>
    <w:rPr>
      <w:rFonts w:ascii="Segoe UI" w:hAnsi="Segoe UI" w:cs="Segoe UI"/>
      <w:sz w:val="18"/>
      <w:szCs w:val="18"/>
    </w:rPr>
  </w:style>
  <w:style w:type="paragraph" w:styleId="Style22">
    <w:name w:val="Верхний колонтитул"/>
    <w:basedOn w:val="Normal"/>
    <w:link w:val="aa"/>
    <w:uiPriority w:val="99"/>
    <w:rsid w:val="00ca14f4"/>
    <w:pPr>
      <w:tabs>
        <w:tab w:val="center" w:pos="4677" w:leader="none"/>
        <w:tab w:val="right" w:pos="9355" w:leader="none"/>
      </w:tabs>
    </w:pPr>
    <w:rPr/>
  </w:style>
  <w:style w:type="paragraph" w:styleId="Style23">
    <w:name w:val="Нижний колонтитул"/>
    <w:basedOn w:val="Normal"/>
    <w:link w:val="ac"/>
    <w:uiPriority w:val="99"/>
    <w:rsid w:val="00ca14f4"/>
    <w:pPr>
      <w:tabs>
        <w:tab w:val="center" w:pos="4677" w:leader="none"/>
        <w:tab w:val="right" w:pos="9355" w:leader="none"/>
      </w:tabs>
    </w:pPr>
    <w:rPr/>
  </w:style>
  <w:style w:type="paragraph" w:styleId="Style24">
    <w:name w:val="Содержимое врезки"/>
    <w:basedOn w:val="Normal"/>
    <w:qFormat/>
    <w:pPr/>
    <w:rPr/>
  </w:style>
  <w:style w:type="paragraph" w:styleId="Style25">
    <w:name w:val="Нормальный (таблица)"/>
    <w:basedOn w:val="Normal"/>
    <w:next w:val="Normal"/>
    <w:qFormat/>
    <w:pPr>
      <w:widowControl w:val="false"/>
      <w:jc w:val="both"/>
    </w:pPr>
    <w:rPr>
      <w:rFonts w:ascii="Arial" w:hAnsi="Arial" w:cs="Arial"/>
      <w:szCs w:val="24"/>
    </w:rPr>
  </w:style>
  <w:style w:type="paragraph" w:styleId="Style26">
    <w:name w:val="Прижатый влево"/>
    <w:basedOn w:val="Normal"/>
    <w:next w:val="Normal"/>
    <w:qFormat/>
    <w:pPr/>
    <w:rPr>
      <w:rFonts w:ascii="Arial" w:hAnsi="Arial" w:cs="Arial"/>
      <w:szCs w:val="24"/>
    </w:rPr>
  </w:style>
  <w:style w:type="paragraph" w:styleId="Style27">
    <w:name w:val="Цитата"/>
    <w:basedOn w:val="Normal"/>
    <w:qFormat/>
    <w:pPr>
      <w:ind w:left="1080" w:right="1173" w:hanging="0"/>
      <w:jc w:val="center"/>
    </w:pPr>
    <w:rPr>
      <w:sz w:val="24"/>
      <w:szCs w:val="24"/>
      <w:lang w:val="ru-RU"/>
    </w:rPr>
  </w:style>
  <w:style w:type="numbering" w:styleId="NoList" w:default="1">
    <w:name w:val="No List"/>
    <w:uiPriority w:val="99"/>
    <w:semiHidden/>
    <w:unhideWhenUsed/>
  </w:style>
  <w:style w:type="numbering" w:styleId="WW8Num1">
    <w:name w:val="WW8Num1"/>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header" Target="header5.xml"/><Relationship Id="rId8" Type="http://schemas.openxmlformats.org/officeDocument/2006/relationships/header" Target="header6.xml"/><Relationship Id="rId9" Type="http://schemas.openxmlformats.org/officeDocument/2006/relationships/header" Target="header7.xml"/><Relationship Id="rId10" Type="http://schemas.openxmlformats.org/officeDocument/2006/relationships/header" Target="header8.xml"/><Relationship Id="rId11" Type="http://schemas.openxmlformats.org/officeDocument/2006/relationships/header" Target="header9.xml"/><Relationship Id="rId12" Type="http://schemas.openxmlformats.org/officeDocument/2006/relationships/header" Target="header10.xml"/><Relationship Id="rId13" Type="http://schemas.openxmlformats.org/officeDocument/2006/relationships/header" Target="header11.xml"/><Relationship Id="rId14" Type="http://schemas.openxmlformats.org/officeDocument/2006/relationships/header" Target="header12.xml"/><Relationship Id="rId15" Type="http://schemas.openxmlformats.org/officeDocument/2006/relationships/header" Target="header13.xml"/><Relationship Id="rId16" Type="http://schemas.openxmlformats.org/officeDocument/2006/relationships/header" Target="header14.xml"/><Relationship Id="rId17" Type="http://schemas.openxmlformats.org/officeDocument/2006/relationships/header" Target="header15.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Application>LibreOffice/4.4.0.3$Windows_x86 LibreOffice_project/de093506bcdc5fafd9023ee680b8c60e3e0645d7</Application>
  <Paragraphs>1986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2018-09-26T08:11:00Z</dcterms:created>
  <dc:creator>Кондрашова</dc:creator>
  <dc:language>ru-RU</dc:language>
  <cp:lastPrinted>2018-11-13T09:40:00Z</cp:lastPrinted>
  <dcterms:modified xsi:type="dcterms:W3CDTF">2018-12-06T16:44:13Z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