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w:drawing>
          <wp:inline distT="0" distB="0" distL="0" distR="0">
            <wp:extent cx="867410" cy="9340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144780</wp:posOffset>
                </wp:positionV>
                <wp:extent cx="5735320" cy="508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800" cy="43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25pt" to="456.65pt,11.55pt" ID="Прямая соединительная линия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31 января 2024 г.                                                   № 1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/>
      </w:pPr>
      <w:r>
        <w:rPr/>
        <w:t xml:space="preserve">от 30 ноября 2023 года № 35 «О бюджете муниципального образования </w:t>
      </w:r>
    </w:p>
    <w:p>
      <w:pPr>
        <w:pStyle w:val="Normal"/>
        <w:ind w:right="-1" w:hanging="0"/>
        <w:jc w:val="center"/>
        <w:rPr/>
      </w:pPr>
      <w:r>
        <w:rPr/>
        <w:t xml:space="preserve">«Колпашевское городское поселение» на 2024 год и на плановый период </w:t>
      </w:r>
    </w:p>
    <w:p>
      <w:pPr>
        <w:pStyle w:val="Normal"/>
        <w:ind w:right="-1" w:hanging="0"/>
        <w:jc w:val="center"/>
        <w:rPr/>
      </w:pPr>
      <w:r>
        <w:rPr/>
        <w:t>2025 и 2026 годов»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1.1. Пункт 1 изложить в следующей редакции:</w:t>
      </w:r>
    </w:p>
    <w:p>
      <w:pPr>
        <w:pStyle w:val="2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2024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170 752,8 тыс. рублей, в том числе налоговые и неналоговые доходы в сумме 99 145,3 тыс. рублей, безвозмездные поступления в сумме 71 607,5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172 824,4 тыс. рублей;</w:t>
      </w:r>
    </w:p>
    <w:p>
      <w:pPr>
        <w:pStyle w:val="2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2 071,6 тыс. рублей.».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1.2. Приложение № 2 «Объем бюджетных ассигнований муниципального дорожного фонда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1 к настоящему решению.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1.3. Приложение № 3 «Источники финансирования дефицита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2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1.4. Приложение № 4 «Ведомственная структура расходов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3 к настоящему решению.</w:t>
      </w:r>
    </w:p>
    <w:p>
      <w:pPr>
        <w:pStyle w:val="Normal"/>
        <w:ind w:firstLine="720"/>
        <w:jc w:val="both"/>
        <w:rPr/>
      </w:pPr>
      <w:r>
        <w:rPr/>
        <w:t>2. 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>
      <w:pPr>
        <w:pStyle w:val="Normal"/>
        <w:ind w:firstLine="720"/>
        <w:jc w:val="both"/>
        <w:rPr/>
      </w:pPr>
      <w:r>
        <w:rPr/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2"/>
        <w:tabs>
          <w:tab w:val="left" w:pos="615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   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 А.Ф.Рыбалов</w:t>
        <w:br/>
      </w:r>
    </w:p>
    <w:p>
      <w:pPr>
        <w:pStyle w:val="Style16"/>
        <w:spacing w:before="0" w:after="0"/>
        <w:ind w:left="6663" w:hanging="0"/>
        <w:rPr/>
      </w:pPr>
      <w:r>
        <w:rPr>
          <w:sz w:val="24"/>
          <w:szCs w:val="24"/>
          <w:lang w:val="ru-RU"/>
        </w:rPr>
        <w:t>Приложение № 1 к решению Совета Колпашевского</w:t>
      </w:r>
    </w:p>
    <w:p>
      <w:pPr>
        <w:pStyle w:val="Style16"/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от 31.01.2024 № 1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Колпашевского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городского поселения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от 30.11.2023 № 35 </w:t>
      </w:r>
    </w:p>
    <w:p>
      <w:pPr>
        <w:pStyle w:val="Normal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Объем бюджетных ассигнований муниципального дорожного фонда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«Колпашевское городское поселение»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2024 год и на плановый период 2025 и 2026 годов </w:t>
      </w:r>
    </w:p>
    <w:p>
      <w:pPr>
        <w:pStyle w:val="Normal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(тыс. рублей)</w:t>
      </w:r>
    </w:p>
    <w:tbl>
      <w:tblPr>
        <w:tblW w:w="9630" w:type="dxa"/>
        <w:jc w:val="left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23"/>
        <w:gridCol w:w="4395"/>
        <w:gridCol w:w="1133"/>
        <w:gridCol w:w="1104"/>
        <w:gridCol w:w="1175"/>
      </w:tblGrid>
      <w:tr>
        <w:trPr>
          <w:trHeight w:val="419" w:hRule="atLeast"/>
          <w:cantSplit w:val="true"/>
        </w:trPr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419" w:hRule="atLeast"/>
          <w:cantSplit w:val="true"/>
        </w:trPr>
        <w:tc>
          <w:tcPr>
            <w:tcW w:w="182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ind w:left="-6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 год</w:t>
            </w:r>
          </w:p>
        </w:tc>
      </w:tr>
      <w:tr>
        <w:trPr/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ДОХОДЫ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11 691,0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12 135,0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6 002,0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6 481,0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6 727,0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-823,0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-854,0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9 595,3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7 630,4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3 643,4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19 321,4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15 778,4</w:t>
            </w:r>
          </w:p>
        </w:tc>
      </w:tr>
      <w:tr>
        <w:trPr/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Муниципальная программа «Развитие транспортной инфраструктуры муниципального образования «Колпашевское городское поселение» на 2024-2028 г.г.»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19 321,4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15 778,4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2023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26 349,3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19 321,4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15 778,4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Style16"/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Приложение № 2 к решению Совета Колпашевского</w:t>
      </w:r>
    </w:p>
    <w:p>
      <w:pPr>
        <w:pStyle w:val="Style16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от 31.01.2024 № 1 </w:t>
      </w:r>
    </w:p>
    <w:p>
      <w:pPr>
        <w:pStyle w:val="Style16"/>
        <w:tabs>
          <w:tab w:val="left" w:pos="64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«Приложение № 3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городского поселения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от 30.11.2023 № 35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Источники финансирования дефицита бюджета муниципального</w:t>
        <w:br/>
        <w:t>образования «Колпашевское городское поселение» на 2024 год</w:t>
        <w:br/>
        <w:t>и на плановый период 2025 и 2026 годов</w:t>
      </w:r>
    </w:p>
    <w:p>
      <w:pPr>
        <w:pStyle w:val="1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1"/>
        <w:ind w:left="1080" w:right="0" w:hanging="0"/>
        <w:jc w:val="right"/>
        <w:rPr/>
      </w:pPr>
      <w:r>
        <w:rPr/>
        <w:t>(</w:t>
      </w:r>
      <w:r>
        <w:rPr>
          <w:bCs/>
        </w:rPr>
        <w:t>тыс. рублей)</w:t>
      </w:r>
    </w:p>
    <w:tbl>
      <w:tblPr>
        <w:tblW w:w="9655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4"/>
        <w:gridCol w:w="1276"/>
        <w:gridCol w:w="1275"/>
        <w:gridCol w:w="1449"/>
      </w:tblGrid>
      <w:tr>
        <w:trPr>
          <w:trHeight w:val="300" w:hRule="atLeast"/>
          <w:cantSplit w:val="true"/>
        </w:trPr>
        <w:tc>
          <w:tcPr>
            <w:tcW w:w="5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300" w:hRule="atLeast"/>
          <w:cantSplit w:val="true"/>
        </w:trPr>
        <w:tc>
          <w:tcPr>
            <w:tcW w:w="56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2026 год</w:t>
            </w:r>
          </w:p>
        </w:tc>
      </w:tr>
      <w:tr>
        <w:trPr>
          <w:trHeight w:val="360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-170 752,8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172 824,4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2 071,6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Style16"/>
        <w:tabs>
          <w:tab w:val="left" w:pos="6379" w:leader="none"/>
        </w:tabs>
        <w:ind w:left="6663" w:hanging="0"/>
        <w:jc w:val="left"/>
        <w:rPr/>
      </w:pPr>
      <w:r>
        <w:rPr>
          <w:sz w:val="24"/>
          <w:szCs w:val="24"/>
        </w:rPr>
        <w:t xml:space="preserve">Приложение № 3 к решению Совета Колпашевского городского поселения </w:t>
      </w:r>
    </w:p>
    <w:p>
      <w:pPr>
        <w:pStyle w:val="Style16"/>
        <w:tabs>
          <w:tab w:val="left" w:pos="6300" w:leader="none"/>
          <w:tab w:val="left" w:pos="6521" w:leader="none"/>
        </w:tabs>
        <w:ind w:left="6663" w:hanging="0"/>
        <w:jc w:val="both"/>
        <w:rPr/>
      </w:pPr>
      <w:r>
        <w:rPr>
          <w:sz w:val="24"/>
          <w:szCs w:val="24"/>
        </w:rPr>
        <w:t xml:space="preserve">от 31.01.2024 № 1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«Приложение № 4</w:t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УТВЕРЖДЕНО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решением Совета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Колпашевского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городского поселения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>от 30.11.2023 № 35</w:t>
      </w:r>
    </w:p>
    <w:p>
      <w:pPr>
        <w:pStyle w:val="Normal"/>
        <w:jc w:val="center"/>
        <w:rPr/>
      </w:pPr>
      <w:r>
        <w:rPr/>
      </w:r>
    </w:p>
    <w:tbl>
      <w:tblPr>
        <w:tblW w:w="985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52"/>
        <w:gridCol w:w="526"/>
        <w:gridCol w:w="710"/>
        <w:gridCol w:w="1419"/>
        <w:gridCol w:w="593"/>
        <w:gridCol w:w="966"/>
        <w:gridCol w:w="993"/>
        <w:gridCol w:w="997"/>
      </w:tblGrid>
      <w:tr>
        <w:trPr>
          <w:trHeight w:val="600" w:hRule="atLeast"/>
        </w:trPr>
        <w:tc>
          <w:tcPr>
            <w:tcW w:w="9856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>
        <w:trPr>
          <w:trHeight w:val="315" w:hRule="atLeast"/>
        </w:trPr>
        <w:tc>
          <w:tcPr>
            <w:tcW w:w="365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419" w:hRule="atLeast"/>
        </w:trPr>
        <w:tc>
          <w:tcPr>
            <w:tcW w:w="3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5" w:hRule="atLeast"/>
        </w:trPr>
        <w:tc>
          <w:tcPr>
            <w:tcW w:w="3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-80" w:hanging="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2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172 824,4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158 594,3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159 038,3</w:t>
            </w:r>
          </w:p>
        </w:tc>
      </w:tr>
      <w:tr>
        <w:trPr>
          <w:trHeight w:val="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143 735,3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45 026,0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>
        <w:trPr>
          <w:trHeight w:val="1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11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12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63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84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7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5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>
        <w:trPr>
          <w:trHeight w:val="1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>
        <w:trPr>
          <w:trHeight w:val="1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</w:tr>
      <w:tr>
        <w:trPr>
          <w:trHeight w:val="5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>
        <w:trPr>
          <w:trHeight w:val="46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4 755,6</w:t>
            </w:r>
          </w:p>
        </w:tc>
      </w:tr>
      <w:tr>
        <w:trPr>
          <w:trHeight w:val="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1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36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</w:tr>
      <w:tr>
        <w:trPr>
          <w:trHeight w:val="20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1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2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1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2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1 362,5</w:t>
            </w:r>
          </w:p>
        </w:tc>
      </w:tr>
      <w:tr>
        <w:trPr>
          <w:trHeight w:val="12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>
        <w:trPr>
          <w:trHeight w:val="13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3 964,9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7 951,9</w:t>
            </w:r>
          </w:p>
        </w:tc>
      </w:tr>
      <w:tr>
        <w:trPr>
          <w:trHeight w:val="2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</w:tr>
      <w:tr>
        <w:trPr>
          <w:trHeight w:val="1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589,4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1 006,2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Колпашевского городского поселения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6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742,6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Кеть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</w:tr>
      <w:tr>
        <w:trPr>
          <w:trHeight w:val="2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</w:tr>
      <w:tr>
        <w:trPr>
          <w:trHeight w:val="1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>
        <w:trPr>
          <w:trHeight w:val="6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34 381,9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>
        <w:trPr>
          <w:trHeight w:val="2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>
        <w:trPr>
          <w:trHeight w:val="18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2 032,6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23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24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26 349,3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5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15 262,0</w:t>
            </w:r>
          </w:p>
        </w:tc>
      </w:tr>
      <w:tr>
        <w:trPr>
          <w:trHeight w:val="1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>
        <w:trPr>
          <w:trHeight w:val="1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21 556,3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>
        <w:trPr>
          <w:trHeight w:val="1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1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3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1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</w:tr>
      <w:tr>
        <w:trPr>
          <w:trHeight w:val="23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2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27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</w:tr>
      <w:tr>
        <w:trPr>
          <w:trHeight w:val="2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16 244,3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>
        <w:trPr>
          <w:trHeight w:val="2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1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25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3 563,7</w:t>
            </w:r>
          </w:p>
        </w:tc>
      </w:tr>
      <w:tr>
        <w:trPr>
          <w:trHeight w:val="4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>
        <w:trPr>
          <w:trHeight w:val="2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32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22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20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89 0 01 00032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16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13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29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25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</w:tr>
      <w:tr>
        <w:trPr>
          <w:trHeight w:val="10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>
        <w:trPr>
          <w:trHeight w:val="16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1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20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</w:tr>
      <w:tr>
        <w:trPr>
          <w:trHeight w:val="2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>
        <w:trPr>
          <w:trHeight w:val="30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>
        <w:trPr>
          <w:trHeight w:val="27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</w:tr>
      <w:tr>
        <w:trPr>
          <w:trHeight w:val="21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2 797,9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>
        <w:trPr>
          <w:trHeight w:val="2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2 797,9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2 797,9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701,9</w:t>
            </w:r>
          </w:p>
        </w:tc>
      </w:tr>
      <w:tr>
        <w:trPr>
          <w:trHeight w:val="48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</w:tr>
      <w:tr>
        <w:trPr>
          <w:trHeight w:val="24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2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"Сохранение и развитие культуры на территории Колпашевского городского поселения на период 2024 -2028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27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24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</w:tr>
      <w:tr>
        <w:trPr>
          <w:trHeight w:val="26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36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2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2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</w:tr>
      <w:tr>
        <w:trPr>
          <w:trHeight w:val="2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>
        <w:trPr>
          <w:trHeight w:val="19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23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"Территория спорта на период 2024 -2028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>
        <w:trPr>
          <w:trHeight w:val="18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13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</w:tr>
      <w:tr>
        <w:trPr>
          <w:trHeight w:val="3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9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>
        <w:trPr>
          <w:trHeight w:val="2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>
        <w:trPr>
          <w:trHeight w:val="9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>
        <w:trPr>
          <w:trHeight w:val="32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24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>
        <w:trPr>
          <w:trHeight w:val="1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17 749,2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16 588,5</w:t>
            </w:r>
          </w:p>
        </w:tc>
      </w:tr>
      <w:tr>
        <w:trPr>
          <w:trHeight w:val="22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14 227,1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26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24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9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</w:tr>
      <w:tr>
        <w:trPr>
          <w:trHeight w:val="25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>
        <w:trPr>
          <w:trHeight w:val="19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>
        <w:trPr>
          <w:trHeight w:val="17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>
        <w:trPr>
          <w:trHeight w:val="46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</w:tr>
      <w:tr>
        <w:trPr>
          <w:trHeight w:val="28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</w:tr>
      <w:tr>
        <w:trPr>
          <w:trHeight w:val="24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</w:tr>
      <w:tr>
        <w:trPr>
          <w:trHeight w:val="15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>
        <w:trPr>
          <w:trHeight w:val="1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</w:tr>
      <w:tr>
        <w:trPr>
          <w:trHeight w:val="21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2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5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</w:tr>
      <w:tr>
        <w:trPr>
          <w:trHeight w:val="12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2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3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26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"Детские игровые площадки Колпашевского городского поселения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9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21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20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</w:tr>
      <w:tr>
        <w:trPr>
          <w:trHeight w:val="17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3 072,1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1 911,4</w:t>
            </w:r>
          </w:p>
        </w:tc>
      </w:tr>
      <w:tr>
        <w:trPr>
          <w:trHeight w:val="12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17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систематической работы инструкторов по спорту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29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93 0 01 00953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</w:tr>
      <w:tr>
        <w:trPr>
          <w:trHeight w:val="15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15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4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26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22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1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9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</w:tr>
      <w:tr>
        <w:trPr>
          <w:trHeight w:val="24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5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20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0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</w:tr>
      <w:tr>
        <w:trPr>
          <w:trHeight w:val="235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11 339,9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>
        <w:trPr>
          <w:trHeight w:val="19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11 339,9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>
        <w:trPr>
          <w:trHeight w:val="20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11 339,9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>
        <w:trPr>
          <w:trHeight w:val="218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273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20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8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4 150,3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26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4 150,3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6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bookmarkStart w:id="2" w:name="_GoBack1"/>
            <w:bookmarkEnd w:id="2"/>
            <w:r>
              <w:rPr>
                <w:i/>
                <w:iCs/>
                <w:sz w:val="20"/>
                <w:szCs w:val="20"/>
              </w:rPr>
              <w:t>2 406,5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>
        <w:trPr>
          <w:trHeight w:val="37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2 406,5</w:t>
            </w:r>
          </w:p>
        </w:tc>
      </w:tr>
      <w:tr>
        <w:trPr>
          <w:trHeight w:val="207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1 204,1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>
        <w:trPr>
          <w:trHeight w:val="22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234,1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2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>
        <w:trPr>
          <w:trHeight w:val="134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>
        <w:trPr>
          <w:trHeight w:val="179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427,5</w:t>
            </w:r>
          </w:p>
        </w:tc>
      </w:tr>
      <w:tr>
        <w:trPr>
          <w:trHeight w:val="206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>
        <w:trPr>
          <w:trHeight w:val="142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</w:tr>
      <w:tr>
        <w:trPr>
          <w:trHeight w:val="70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4 659,8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871,5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13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</w:tr>
    </w:tbl>
    <w:p>
      <w:pPr>
        <w:pStyle w:val="Normal"/>
        <w:ind w:right="-1" w:firstLine="708"/>
        <w:jc w:val="right"/>
        <w:rPr/>
      </w:pPr>
      <w:r>
        <w:rPr>
          <w:sz w:val="20"/>
          <w:szCs w:val="20"/>
          <w:lang w:val="ru-RU"/>
        </w:rPr>
        <w:t>.»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54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3a1713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322547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712d31"/>
    <w:rPr>
      <w:rFonts w:ascii="Segoe UI" w:hAnsi="Segoe UI" w:cs="Segoe UI"/>
      <w:sz w:val="18"/>
      <w:szCs w:val="18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2"/>
    <w:uiPriority w:val="99"/>
    <w:qFormat/>
    <w:rsid w:val="00322547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322547"/>
    <w:pPr>
      <w:spacing w:before="0" w:after="120"/>
      <w:ind w:left="283" w:hanging="0"/>
    </w:pPr>
    <w:rPr>
      <w:sz w:val="16"/>
      <w:szCs w:val="16"/>
      <w:lang w:val="en-US"/>
    </w:rPr>
  </w:style>
  <w:style w:type="paragraph" w:styleId="211" w:customStyle="1">
    <w:name w:val="Основной текст с отступом 21"/>
    <w:basedOn w:val="Normal"/>
    <w:uiPriority w:val="99"/>
    <w:qFormat/>
    <w:rsid w:val="00322547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221" w:customStyle="1">
    <w:name w:val="Основной текст с отступом 22"/>
    <w:basedOn w:val="Normal"/>
    <w:uiPriority w:val="99"/>
    <w:qFormat/>
    <w:rsid w:val="00322547"/>
    <w:pPr>
      <w:suppressAutoHyphens w:val="true"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BalloonText">
    <w:name w:val="Balloon Text"/>
    <w:basedOn w:val="Normal"/>
    <w:link w:val="a4"/>
    <w:uiPriority w:val="99"/>
    <w:semiHidden/>
    <w:qFormat/>
    <w:rsid w:val="00712d31"/>
    <w:pPr/>
    <w:rPr>
      <w:rFonts w:ascii="Segoe UI" w:hAnsi="Segoe UI" w:cs="Segoe UI"/>
      <w:sz w:val="18"/>
      <w:szCs w:val="18"/>
    </w:rPr>
  </w:style>
  <w:style w:type="paragraph" w:styleId="212" w:customStyle="1">
    <w:name w:val="Основной текст 21"/>
    <w:basedOn w:val="Normal"/>
    <w:uiPriority w:val="99"/>
    <w:qFormat/>
    <w:rsid w:val="00b1641d"/>
    <w:pPr>
      <w:ind w:firstLine="709"/>
      <w:jc w:val="both"/>
    </w:pPr>
    <w:rPr>
      <w:sz w:val="28"/>
      <w:szCs w:val="28"/>
    </w:rPr>
  </w:style>
  <w:style w:type="paragraph" w:styleId="1">
    <w:name w:val="Цитата1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LibreOffice/5.3.1.2$Windows_x86 LibreOffice_project/e80a0e0fd1875e1696614d24c32df0f95f03deb2</Application>
  <Pages>19</Pages>
  <Words>5886</Words>
  <Characters>33996</Characters>
  <CharactersWithSpaces>38953</CharactersWithSpaces>
  <Paragraphs>2281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2022-10-24T03:41:00Z</dcterms:created>
  <dc:creator>Кондрашова НВ</dc:creator>
  <dc:description/>
  <dc:language>ru-RU</dc:language>
  <cp:lastModifiedBy/>
  <cp:lastPrinted>2024-01-22T04:44:00Z</cp:lastPrinted>
  <dcterms:modified xsi:type="dcterms:W3CDTF">2024-02-05T16:19:36Z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