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sz w:val="26"/>
          <w:szCs w:val="26"/>
        </w:rPr>
      </w:pPr>
      <w:r>
        <w:rPr>
          <w:b/>
          <w:bCs/>
          <w:sz w:val="26"/>
          <w:szCs w:val="26"/>
        </w:rPr>
        <w:t xml:space="preserve">СОВЕТ КОЛПАШЕВСКОГО ГОРОДСКОГО ПОСЕЛЕНИЯ </w:t>
      </w:r>
    </w:p>
    <w:p>
      <w:pPr>
        <w:pStyle w:val="Normal"/>
        <w:spacing w:lineRule="auto" w:line="240" w:before="0" w:after="0"/>
        <w:ind w:left="0" w:right="0" w:hanging="0"/>
        <w:jc w:val="center"/>
        <w:rPr/>
      </w:pPr>
      <w:r>
        <w:rPr/>
      </w:r>
    </w:p>
    <w:p>
      <w:pPr>
        <w:pStyle w:val="BodyTextIndent2"/>
        <w:spacing w:lineRule="auto" w:line="240" w:before="0" w:after="0"/>
        <w:ind w:left="0" w:right="0" w:hanging="0"/>
        <w:jc w:val="left"/>
        <w:rPr>
          <w:sz w:val="24"/>
          <w:szCs w:val="24"/>
        </w:rPr>
      </w:pPr>
      <w:r>
        <w:rPr>
          <w:sz w:val="24"/>
          <w:szCs w:val="24"/>
        </w:rPr>
        <w:t xml:space="preserve">                                                                     </w:t>
      </w:r>
      <w:r>
        <w:rPr>
          <w:sz w:val="28"/>
          <w:szCs w:val="28"/>
        </w:rPr>
        <w:t xml:space="preserve">  </w:t>
      </w:r>
      <w:r>
        <w:rPr>
          <w:sz w:val="28"/>
          <w:szCs w:val="28"/>
        </w:rPr>
        <w:t xml:space="preserve">РЕШЕНИЕ </w:t>
      </w:r>
      <w:r>
        <w:rPr>
          <w:sz w:val="24"/>
          <w:szCs w:val="24"/>
        </w:rPr>
        <w:t xml:space="preserve">                                            </w:t>
      </w:r>
    </w:p>
    <w:p>
      <w:pPr>
        <w:pStyle w:val="BodyTextIndent2"/>
        <w:tabs>
          <w:tab w:val="left" w:pos="720" w:leader="none"/>
        </w:tabs>
        <w:spacing w:lineRule="auto" w:line="240" w:before="0" w:after="0"/>
        <w:ind w:left="0" w:right="0" w:hanging="0"/>
        <w:rPr>
          <w:sz w:val="24"/>
          <w:szCs w:val="24"/>
        </w:rPr>
      </w:pPr>
      <w:r>
        <w:rPr>
          <w:sz w:val="22"/>
          <w:szCs w:val="22"/>
        </w:rPr>
        <w:t xml:space="preserve">30 ноября 2021 г.                                               № 49                                            </w:t>
      </w:r>
    </w:p>
    <w:p>
      <w:pPr>
        <w:pStyle w:val="BodyTextIndent2"/>
        <w:spacing w:lineRule="auto" w:line="240" w:before="0" w:after="0"/>
        <w:ind w:left="0" w:right="0" w:hanging="0"/>
        <w:rPr>
          <w:sz w:val="24"/>
          <w:szCs w:val="24"/>
        </w:rPr>
      </w:pPr>
      <w:r>
        <w:rPr>
          <w:sz w:val="22"/>
          <w:szCs w:val="22"/>
        </w:rPr>
        <w:t xml:space="preserve">г. Колпашево                                                                                              </w:t>
      </w:r>
    </w:p>
    <w:p>
      <w:pPr>
        <w:pStyle w:val="BodyTextIndent2"/>
        <w:spacing w:lineRule="auto" w:line="240" w:before="0" w:after="0"/>
        <w:ind w:left="0" w:right="0" w:hanging="0"/>
        <w:rPr>
          <w:sz w:val="22"/>
          <w:szCs w:val="22"/>
        </w:rPr>
      </w:pPr>
      <w:r>
        <w:rPr>
          <w:sz w:val="22"/>
          <w:szCs w:val="22"/>
        </w:rPr>
      </w:r>
    </w:p>
    <w:p>
      <w:pPr>
        <w:pStyle w:val="Normal"/>
        <w:spacing w:lineRule="auto" w:line="240" w:before="0" w:after="0"/>
        <w:ind w:left="0" w:right="0" w:hanging="0"/>
        <w:jc w:val="center"/>
        <w:rPr>
          <w:sz w:val="22"/>
          <w:szCs w:val="22"/>
        </w:rPr>
      </w:pPr>
      <w:r>
        <w:rPr>
          <w:sz w:val="22"/>
          <w:szCs w:val="22"/>
        </w:rPr>
        <w:t xml:space="preserve">О бюджете муниципального образования «Колпашевское городское </w:t>
      </w:r>
    </w:p>
    <w:p>
      <w:pPr>
        <w:pStyle w:val="Normal"/>
        <w:spacing w:lineRule="auto" w:line="240" w:before="0" w:after="0"/>
        <w:ind w:left="0" w:right="0" w:hanging="0"/>
        <w:jc w:val="center"/>
        <w:rPr>
          <w:sz w:val="22"/>
          <w:szCs w:val="22"/>
        </w:rPr>
      </w:pPr>
      <w:r>
        <w:rPr>
          <w:sz w:val="22"/>
          <w:szCs w:val="22"/>
        </w:rPr>
        <w:t>поселение» на 2022 год и на плановый период 2023 и 2024 годов</w:t>
      </w:r>
    </w:p>
    <w:p>
      <w:pPr>
        <w:pStyle w:val="Normal"/>
        <w:spacing w:lineRule="auto" w:line="240" w:before="0" w:after="0"/>
        <w:ind w:left="0" w:right="0" w:hanging="0"/>
        <w:jc w:val="both"/>
        <w:rPr>
          <w:sz w:val="22"/>
          <w:szCs w:val="22"/>
        </w:rPr>
      </w:pPr>
      <w:r>
        <w:rPr>
          <w:sz w:val="22"/>
          <w:szCs w:val="22"/>
        </w:rPr>
      </w:r>
    </w:p>
    <w:p>
      <w:pPr>
        <w:pStyle w:val="22"/>
        <w:spacing w:lineRule="auto" w:line="240" w:before="0" w:after="0"/>
        <w:ind w:left="0" w:right="0" w:hanging="0"/>
        <w:rPr>
          <w:sz w:val="24"/>
          <w:szCs w:val="24"/>
        </w:rPr>
      </w:pPr>
      <w:r>
        <w:rPr>
          <w:sz w:val="22"/>
          <w:szCs w:val="22"/>
        </w:rPr>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2022 год и на плановый период 2023 и 2024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pPr>
        <w:pStyle w:val="Normal"/>
        <w:spacing w:lineRule="auto" w:line="240" w:before="0" w:after="0"/>
        <w:ind w:left="0" w:right="0" w:hanging="0"/>
        <w:jc w:val="both"/>
        <w:rPr>
          <w:sz w:val="22"/>
          <w:szCs w:val="22"/>
        </w:rPr>
      </w:pPr>
      <w:r>
        <w:rPr>
          <w:sz w:val="22"/>
          <w:szCs w:val="22"/>
        </w:rPr>
        <w:t>РЕШИЛ:</w:t>
      </w:r>
    </w:p>
    <w:p>
      <w:pPr>
        <w:pStyle w:val="22"/>
        <w:shd w:val="clear" w:color="auto" w:fill="FFFFFF"/>
        <w:spacing w:lineRule="auto" w:line="240" w:before="0" w:after="0"/>
        <w:ind w:left="0" w:right="0" w:hanging="0"/>
        <w:rPr>
          <w:sz w:val="24"/>
          <w:szCs w:val="24"/>
        </w:rPr>
      </w:pPr>
      <w:r>
        <w:rPr>
          <w:sz w:val="22"/>
          <w:szCs w:val="22"/>
        </w:rPr>
        <w:t>1. Утвердить основные характеристики бюджета муниципального образования «Колпашевское городское поселение» на 2022 год:</w:t>
      </w:r>
    </w:p>
    <w:p>
      <w:pPr>
        <w:pStyle w:val="BodyTextIndent2"/>
        <w:spacing w:lineRule="auto" w:line="240" w:before="0" w:after="0"/>
        <w:ind w:left="0" w:right="0" w:hanging="0"/>
        <w:rPr>
          <w:sz w:val="22"/>
          <w:szCs w:val="22"/>
        </w:rPr>
      </w:pPr>
      <w:r>
        <w:rPr>
          <w:sz w:val="22"/>
          <w:szCs w:val="22"/>
        </w:rPr>
        <w:t>1) общий объем доходов бюджета муниципального образования «Колпашевское городское поселение» в сумме 145 999,6 тыс. рублей, в том числе налоговые и неналоговые доходы в сумме 83 627,4 тыс. рублей, безвозмездные поступления в сумме 62 372,2 тыс. рублей;</w:t>
      </w:r>
    </w:p>
    <w:p>
      <w:pPr>
        <w:pStyle w:val="BodyTextIndent2"/>
        <w:shd w:val="clear" w:color="auto" w:fill="FFFFFF"/>
        <w:spacing w:lineRule="auto" w:line="240" w:before="0" w:after="0"/>
        <w:ind w:left="0" w:right="0" w:hanging="0"/>
        <w:rPr>
          <w:sz w:val="22"/>
          <w:szCs w:val="22"/>
        </w:rPr>
      </w:pPr>
      <w:r>
        <w:rPr>
          <w:sz w:val="22"/>
          <w:szCs w:val="22"/>
        </w:rPr>
        <w:t>2) общий объем расходов бюджета муниципального образования «Колпашевское городское поселение» в сумме 145 999,6 тыс. рублей;</w:t>
      </w:r>
    </w:p>
    <w:p>
      <w:pPr>
        <w:pStyle w:val="22"/>
        <w:shd w:val="clear" w:color="auto" w:fill="FFFFFF"/>
        <w:spacing w:lineRule="auto" w:line="240" w:before="0" w:after="0"/>
        <w:ind w:left="0" w:right="0" w:hanging="0"/>
        <w:rPr>
          <w:sz w:val="24"/>
          <w:szCs w:val="24"/>
        </w:rPr>
      </w:pPr>
      <w:r>
        <w:rPr>
          <w:sz w:val="22"/>
          <w:szCs w:val="22"/>
        </w:rPr>
        <w:t>3) дефицит (профицит) бюджета муниципального образования «Колпашевское городское поселение» в сумме 0,0 тыс. рублей.</w:t>
      </w:r>
    </w:p>
    <w:p>
      <w:pPr>
        <w:pStyle w:val="22"/>
        <w:shd w:val="clear" w:color="auto" w:fill="FFFFFF"/>
        <w:spacing w:lineRule="auto" w:line="240" w:before="0" w:after="0"/>
        <w:ind w:left="0" w:right="0" w:hanging="0"/>
        <w:rPr>
          <w:sz w:val="24"/>
          <w:szCs w:val="24"/>
        </w:rPr>
      </w:pPr>
      <w:r>
        <w:rPr>
          <w:sz w:val="22"/>
          <w:szCs w:val="22"/>
        </w:rPr>
        <w:t>2. Утвердить основные характеристики бюджета муниципального образования «Колпашевское городское поселение» на 2023 год и на 2024 год:</w:t>
      </w:r>
    </w:p>
    <w:p>
      <w:pPr>
        <w:pStyle w:val="BodyTextIndent2"/>
        <w:spacing w:lineRule="auto" w:line="240" w:before="0" w:after="0"/>
        <w:ind w:left="0" w:right="0" w:hanging="0"/>
        <w:rPr>
          <w:sz w:val="24"/>
          <w:szCs w:val="24"/>
        </w:rPr>
      </w:pPr>
      <w:r>
        <w:rPr>
          <w:sz w:val="22"/>
          <w:szCs w:val="22"/>
        </w:rPr>
        <w:t>1) общий объем доходов бюджета муниципального образования «Колпашевское городское поселение» на 2023 год в сумме 138 188,5 тыс. рублей, в том числе налоговые и неналоговые доходы в сумме 85 702,1 тыс. рублей, безвозмездные поступления в сумме 52 486,4 тыс. рублей и 2024 год в сумме 138 509,2 тыс. рублей, в том числе налоговые и неналоговые доходы в сумме 88 126,6 тыс. рублей, безвозмездные поступления в сумме 50 382,6 тыс. рублей;</w:t>
      </w:r>
    </w:p>
    <w:p>
      <w:pPr>
        <w:pStyle w:val="BodyTextIndent2"/>
        <w:shd w:val="clear" w:color="auto" w:fill="FFFFFF"/>
        <w:spacing w:lineRule="auto" w:line="240" w:before="0" w:after="0"/>
        <w:ind w:left="0" w:right="0" w:hanging="0"/>
        <w:rPr>
          <w:sz w:val="24"/>
          <w:szCs w:val="24"/>
        </w:rPr>
      </w:pPr>
      <w:r>
        <w:rPr>
          <w:sz w:val="22"/>
          <w:szCs w:val="22"/>
        </w:rPr>
        <w:t>2) общий объем расходов бюджета муниципального образования «Колпашевское городское поселение» на 2023 год в сумме 138 188,5 тыс. рублей, в том числе условно утвержденные расходы в сумме 3 454,7 тыс. рублей, и на 2024 год в сумме 138 509,2 тыс. рублей, в том числе условно утвержденные расходы в сумме 6 925,5 тыс. рублей;</w:t>
      </w:r>
    </w:p>
    <w:p>
      <w:pPr>
        <w:pStyle w:val="22"/>
        <w:shd w:val="clear" w:color="auto" w:fill="FFFFFF"/>
        <w:spacing w:lineRule="auto" w:line="240" w:before="0" w:after="0"/>
        <w:ind w:left="0" w:right="0" w:hanging="0"/>
        <w:rPr>
          <w:sz w:val="24"/>
          <w:szCs w:val="24"/>
        </w:rPr>
      </w:pPr>
      <w:r>
        <w:rPr>
          <w:sz w:val="22"/>
          <w:szCs w:val="22"/>
        </w:rPr>
        <w:t>3) дефицит (профицит) бюджета муниципального образования «Колпашевское городское поселение» на 2023 год в сумме 0,0 тыс. рублей и на 2024 год в сумме 0,0 тыс. рублей.</w:t>
      </w:r>
    </w:p>
    <w:p>
      <w:pPr>
        <w:pStyle w:val="311"/>
        <w:tabs>
          <w:tab w:val="left" w:pos="568" w:leader="none"/>
        </w:tabs>
        <w:spacing w:lineRule="auto" w:line="240" w:before="0" w:after="0"/>
        <w:ind w:left="0" w:right="0" w:hanging="0"/>
        <w:jc w:val="both"/>
        <w:rPr>
          <w:sz w:val="24"/>
          <w:szCs w:val="24"/>
          <w:lang w:val="ru-RU"/>
        </w:rPr>
      </w:pPr>
      <w:r>
        <w:rPr>
          <w:sz w:val="22"/>
          <w:szCs w:val="22"/>
          <w:lang w:val="ru-RU"/>
        </w:rPr>
        <w:t>3. Установить, что часть прибыли муниципальных унитарных предприятий, созданных органами местного самоуправления муниципального образования «Колпашевское городское поселение», остающаяся после уплаты налогов и иных обязательных платежей, подлежит зачислению в бюджет муниципального образования «Колпашевское городское поселение» в размере 10 процентов.</w:t>
      </w:r>
    </w:p>
    <w:p>
      <w:pPr>
        <w:pStyle w:val="BodyTextIndent3"/>
        <w:spacing w:lineRule="auto" w:line="240" w:before="0" w:after="0"/>
        <w:ind w:left="0" w:right="0" w:hanging="0"/>
        <w:jc w:val="both"/>
        <w:rPr>
          <w:sz w:val="24"/>
          <w:szCs w:val="24"/>
          <w:lang w:val="ru-RU"/>
        </w:rPr>
      </w:pPr>
      <w:bookmarkStart w:id="0" w:name="_GoBack"/>
      <w:bookmarkEnd w:id="0"/>
      <w:r>
        <w:rPr>
          <w:sz w:val="22"/>
          <w:szCs w:val="22"/>
          <w:lang w:val="ru-RU"/>
        </w:rPr>
        <w:t>4. Установить, что средства иных межбюджетных трансфертов, представляемых из бюджета муниципального образования «Колпашевский район»:</w:t>
      </w:r>
    </w:p>
    <w:p>
      <w:pPr>
        <w:pStyle w:val="BodyTextIndent2"/>
        <w:tabs>
          <w:tab w:val="left" w:pos="553" w:leader="none"/>
        </w:tabs>
        <w:spacing w:lineRule="auto" w:line="240" w:before="0" w:after="0"/>
        <w:ind w:left="0" w:right="0" w:hanging="0"/>
        <w:rPr>
          <w:sz w:val="24"/>
          <w:szCs w:val="24"/>
        </w:rPr>
      </w:pPr>
      <w:r>
        <w:rPr>
          <w:sz w:val="22"/>
          <w:szCs w:val="22"/>
        </w:rPr>
        <w:t>- при наличии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направляются на реализацию данного расходного обязательства, в порядке, установленном Главой Колпашевского городского поселения;</w:t>
      </w:r>
    </w:p>
    <w:p>
      <w:pPr>
        <w:sectPr>
          <w:headerReference w:type="default" r:id="rId2"/>
          <w:type w:val="nextPage"/>
          <w:pgSz w:w="11906" w:h="16838"/>
          <w:pgMar w:left="1134" w:right="1134" w:header="1134" w:top="2268" w:footer="0" w:bottom="1134" w:gutter="0"/>
          <w:pgNumType w:fmt="decimal"/>
          <w:formProt w:val="false"/>
          <w:textDirection w:val="lrTb"/>
          <w:docGrid w:type="default" w:linePitch="360" w:charSpace="4294961151"/>
        </w:sectPr>
        <w:pStyle w:val="BodyTextIndent2"/>
        <w:spacing w:lineRule="auto" w:line="240" w:before="0" w:after="0"/>
        <w:ind w:left="0" w:right="0" w:hanging="0"/>
        <w:rPr>
          <w:sz w:val="24"/>
          <w:szCs w:val="24"/>
        </w:rPr>
      </w:pPr>
      <w:r>
        <w:rPr>
          <w:sz w:val="22"/>
          <w:szCs w:val="22"/>
        </w:rPr>
        <w:t xml:space="preserve">- при отсутствии нормативно-правового акта муниципального образования «Колпашевское городское поселение», устанавливающего соответствующее расходное обязательство муниципального образования «Колпашевское городское поселение», расходуется в соответствии с расходным обязательством, установленным Главой Колпашевского городского поселения. </w:t>
      </w:r>
    </w:p>
    <w:p>
      <w:pPr>
        <w:pStyle w:val="15"/>
        <w:spacing w:lineRule="auto" w:line="240" w:before="0" w:after="0"/>
        <w:ind w:left="0" w:right="0" w:hanging="0"/>
        <w:jc w:val="both"/>
        <w:rPr>
          <w:rFonts w:cs="Times New Roman"/>
          <w:sz w:val="24"/>
          <w:szCs w:val="24"/>
        </w:rPr>
      </w:pPr>
      <w:r>
        <w:rPr>
          <w:rFonts w:cs="Times New Roman" w:ascii="Times New Roman" w:hAnsi="Times New Roman"/>
          <w:sz w:val="22"/>
          <w:szCs w:val="22"/>
        </w:rPr>
        <w:t>Неиспользованные средства иных межбюджетных трансфертов и субсидий, выделенных бюджету муниципального образования «Колпашевское городское поселение» подлежат возврату в срок, установленный органами местного самоуправления муниципального образования «Колпашевский район».</w:t>
      </w:r>
    </w:p>
    <w:p>
      <w:pPr>
        <w:pStyle w:val="15"/>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2"/>
          <w:szCs w:val="22"/>
        </w:rPr>
        <w:t>5.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pPr>
        <w:pStyle w:val="311"/>
        <w:spacing w:lineRule="auto" w:line="240" w:before="0" w:after="0"/>
        <w:ind w:left="0" w:right="0" w:hanging="0"/>
        <w:jc w:val="both"/>
        <w:rPr>
          <w:sz w:val="24"/>
          <w:szCs w:val="24"/>
          <w:lang w:val="ru-RU"/>
        </w:rPr>
      </w:pPr>
      <w:r>
        <w:rPr>
          <w:sz w:val="22"/>
          <w:szCs w:val="22"/>
          <w:lang w:val="ru-RU"/>
        </w:rPr>
        <w:t>1) доходов от платных услуг, оказываемых муниципальными казенными учреждениями;</w:t>
      </w:r>
    </w:p>
    <w:p>
      <w:pPr>
        <w:pStyle w:val="311"/>
        <w:spacing w:lineRule="auto" w:line="240" w:before="0" w:after="0"/>
        <w:ind w:left="0" w:right="0" w:hanging="0"/>
        <w:jc w:val="both"/>
        <w:rPr>
          <w:sz w:val="24"/>
          <w:szCs w:val="24"/>
          <w:lang w:val="ru-RU"/>
        </w:rPr>
      </w:pPr>
      <w:r>
        <w:rPr>
          <w:sz w:val="22"/>
          <w:szCs w:val="22"/>
          <w:lang w:val="ru-RU"/>
        </w:rPr>
        <w:t>2)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311"/>
        <w:spacing w:lineRule="auto" w:line="240" w:before="0" w:after="0"/>
        <w:ind w:left="0" w:right="0" w:hanging="0"/>
        <w:jc w:val="both"/>
        <w:rPr>
          <w:sz w:val="24"/>
          <w:szCs w:val="24"/>
          <w:lang w:val="ru-RU"/>
        </w:rPr>
      </w:pPr>
      <w:r>
        <w:rPr>
          <w:sz w:val="22"/>
          <w:szCs w:val="22"/>
          <w:lang w:val="ru-RU"/>
        </w:rPr>
        <w:t>3)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муниципального образования «Колпашевское городское поселение», и иных сумм принудительного изъятия, поступившие в бюджет муниципального образования «Колпашевское городское поселение»,</w:t>
      </w:r>
    </w:p>
    <w:p>
      <w:pPr>
        <w:pStyle w:val="311"/>
        <w:spacing w:lineRule="auto" w:line="240" w:before="0" w:after="0"/>
        <w:ind w:left="0" w:right="0" w:hanging="0"/>
        <w:jc w:val="both"/>
        <w:rPr>
          <w:sz w:val="24"/>
          <w:szCs w:val="24"/>
          <w:lang w:val="ru-RU"/>
        </w:rPr>
      </w:pPr>
      <w:r>
        <w:rPr>
          <w:sz w:val="22"/>
          <w:szCs w:val="22"/>
          <w:lang w:val="ru-RU"/>
        </w:rPr>
        <w:t>предоставляются при условии фактического поступления указанных доходов в бюджет муниципального образования «Колпашевское городское поселение».</w:t>
      </w:r>
    </w:p>
    <w:p>
      <w:pPr>
        <w:pStyle w:val="311"/>
        <w:spacing w:lineRule="auto" w:line="240" w:before="0" w:after="0"/>
        <w:ind w:left="0" w:right="0" w:hanging="0"/>
        <w:jc w:val="both"/>
        <w:rPr>
          <w:sz w:val="24"/>
          <w:szCs w:val="24"/>
          <w:lang w:val="ru-RU"/>
        </w:rPr>
      </w:pPr>
      <w:r>
        <w:rPr>
          <w:sz w:val="22"/>
          <w:szCs w:val="22"/>
          <w:lang w:val="ru-RU"/>
        </w:rPr>
        <w:t>Порядок предоставления указанных бюджетных ассигнований устанавливается Администрацией Колпашевского городского поселения.</w:t>
      </w:r>
    </w:p>
    <w:p>
      <w:pPr>
        <w:pStyle w:val="311"/>
        <w:spacing w:lineRule="auto" w:line="240" w:before="0" w:after="0"/>
        <w:ind w:left="0" w:right="0" w:hanging="0"/>
        <w:jc w:val="both"/>
        <w:rPr>
          <w:sz w:val="24"/>
          <w:szCs w:val="24"/>
          <w:lang w:val="ru-RU"/>
        </w:rPr>
      </w:pPr>
      <w:r>
        <w:rPr>
          <w:sz w:val="22"/>
          <w:szCs w:val="22"/>
          <w:lang w:val="ru-RU"/>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«Колпашевское городское поселение» устанавливается финансовым органом - Администрацией Колпашевского городского поселения.</w:t>
      </w:r>
    </w:p>
    <w:p>
      <w:pPr>
        <w:pStyle w:val="311"/>
        <w:spacing w:lineRule="auto" w:line="240" w:before="0" w:after="0"/>
        <w:ind w:left="0" w:right="0" w:hanging="0"/>
        <w:jc w:val="both"/>
        <w:rPr>
          <w:sz w:val="24"/>
          <w:szCs w:val="24"/>
          <w:lang w:val="ru-RU"/>
        </w:rPr>
      </w:pPr>
      <w:r>
        <w:rPr>
          <w:sz w:val="22"/>
          <w:szCs w:val="22"/>
          <w:lang w:val="ru-RU"/>
        </w:rPr>
        <w:t>6.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возмещение вреда, причиненного муниципальному образованию «Колпашевское городское поселение», и иные суммы принудительного изъятия, поступившие в бюджет  поступившие в бюджет муниципального образования «Колпашевское городское поселение» сверх утвержденных настоящим решением, направляются в 2022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pPr>
        <w:pStyle w:val="BodyTextIndent2"/>
        <w:spacing w:lineRule="auto" w:line="240" w:before="0" w:after="0"/>
        <w:ind w:left="0" w:right="0" w:hanging="0"/>
        <w:rPr>
          <w:sz w:val="24"/>
          <w:szCs w:val="24"/>
        </w:rPr>
      </w:pPr>
      <w:r>
        <w:rPr>
          <w:sz w:val="22"/>
          <w:szCs w:val="22"/>
        </w:rPr>
        <w:t>При создании муниципального казенного учреждения путем изменения типа муниципального бюджетного (автономного) учреждения остатки средств, полученных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доходы бюджета муниципального образования «Колпашевское городское поселение».</w:t>
      </w:r>
    </w:p>
    <w:p>
      <w:pPr>
        <w:pStyle w:val="BodyTextIndent2"/>
        <w:spacing w:lineRule="auto" w:line="240" w:before="0" w:after="0"/>
        <w:ind w:left="0" w:right="0" w:hanging="0"/>
        <w:rPr>
          <w:sz w:val="24"/>
          <w:szCs w:val="24"/>
        </w:rPr>
      </w:pPr>
      <w:r>
        <w:rPr>
          <w:sz w:val="22"/>
          <w:szCs w:val="22"/>
        </w:rPr>
        <w:t>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«Колпашевское городское поселение» с последующим внесением изменений в настоящее решение.</w:t>
      </w:r>
    </w:p>
    <w:p>
      <w:pPr>
        <w:pStyle w:val="311"/>
        <w:widowControl w:val="false"/>
        <w:spacing w:lineRule="auto" w:line="240" w:before="0" w:after="0"/>
        <w:ind w:left="0" w:right="0" w:hanging="0"/>
        <w:jc w:val="both"/>
        <w:rPr>
          <w:sz w:val="24"/>
          <w:szCs w:val="24"/>
          <w:lang w:val="ru-RU"/>
        </w:rPr>
      </w:pPr>
      <w:r>
        <w:rPr>
          <w:sz w:val="22"/>
          <w:szCs w:val="22"/>
          <w:lang w:val="ru-RU"/>
        </w:rPr>
        <w:t>7. Утвердить объем межбюджетных трансфертов бюджету муниципального образования «Колпашевское городское поселение» на 2022 год и на плановый период 2023 и 2024 годов согласно приложению № 1 к настоящему решению.</w:t>
      </w:r>
    </w:p>
    <w:p>
      <w:pPr>
        <w:pStyle w:val="311"/>
        <w:widowControl w:val="false"/>
        <w:spacing w:lineRule="auto" w:line="240" w:before="0" w:after="0"/>
        <w:ind w:left="0" w:right="0" w:hanging="0"/>
        <w:jc w:val="both"/>
        <w:rPr>
          <w:sz w:val="24"/>
          <w:szCs w:val="24"/>
          <w:lang w:val="ru-RU"/>
        </w:rPr>
      </w:pPr>
      <w:r>
        <w:rPr>
          <w:sz w:val="22"/>
          <w:szCs w:val="22"/>
          <w:lang w:val="ru-RU"/>
        </w:rPr>
        <w:t>8. Установить, что остатки средств на 1 января 2022 года, за исключением остатков неиспользованных межбюджетных трансфертов, полученных бюджетом муниципального образования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муниципального образования «Колпашевское городское поселение», и на увеличение бюджетных ассигнований на оплату заключенных муниципальными казенными учреждениями от имени муниципального образования «Колпашевское городское поселение» муниципальных контрактов на приобретение основных средств, на приобретение объектов недвижимого имущества в муниципальную собственность муниципального образования «Колпашевское городское поселение», на выполнение работ по строительству (реконструкции), по проведению ремонта объектов недвижимого имущества и на разработку проектной документации,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pPr>
        <w:pStyle w:val="311"/>
        <w:widowControl w:val="false"/>
        <w:spacing w:lineRule="auto" w:line="240" w:before="0" w:after="0"/>
        <w:ind w:left="0" w:right="0" w:hanging="0"/>
        <w:jc w:val="both"/>
        <w:rPr>
          <w:sz w:val="24"/>
          <w:szCs w:val="24"/>
          <w:lang w:val="ru-RU"/>
        </w:rPr>
      </w:pPr>
      <w:r>
        <w:rPr>
          <w:sz w:val="22"/>
          <w:szCs w:val="22"/>
          <w:lang w:val="ru-RU"/>
        </w:rPr>
        <w:t>9. Утвердить объем бюджетных ассигнований муниципального дорожного фонда муниципального образования «Колпашевское городское поселение» на 2022 год и на плановый период 2023 и 2024 годов согласно приложению № 2 к настоящему решению.</w:t>
      </w:r>
    </w:p>
    <w:p>
      <w:pPr>
        <w:pStyle w:val="311"/>
        <w:spacing w:lineRule="auto" w:line="240" w:before="0" w:after="0"/>
        <w:ind w:left="0" w:right="0" w:hanging="0"/>
        <w:jc w:val="both"/>
        <w:rPr>
          <w:sz w:val="24"/>
          <w:szCs w:val="24"/>
          <w:lang w:val="ru-RU"/>
        </w:rPr>
      </w:pPr>
      <w:r>
        <w:rPr>
          <w:sz w:val="22"/>
          <w:szCs w:val="22"/>
          <w:lang w:val="ru-RU"/>
        </w:rPr>
        <w:t>10. Утвердить источники финансирования дефицита бюджета муниципального образования «Колпашевское городское поселение» на 2022 год и на плановый период 2023 и 2024 годов согласно приложению № 3 к настоящему решению.</w:t>
      </w:r>
    </w:p>
    <w:p>
      <w:pPr>
        <w:pStyle w:val="311"/>
        <w:spacing w:lineRule="auto" w:line="240" w:before="0" w:after="0"/>
        <w:ind w:left="0" w:right="0" w:hanging="0"/>
        <w:jc w:val="both"/>
        <w:rPr>
          <w:sz w:val="24"/>
          <w:szCs w:val="24"/>
          <w:lang w:val="ru-RU"/>
        </w:rPr>
      </w:pPr>
      <w:r>
        <w:rPr>
          <w:sz w:val="22"/>
          <w:szCs w:val="22"/>
          <w:lang w:val="ru-RU"/>
        </w:rPr>
        <w:t>11. Утвердить ведомственную структуру расходов бюджета муниципального образования «Колпашевское городское поселение» на 2022 год и на плановый период 2023 и 2024 годов согласно приложению № 4 к настоящему решению.</w:t>
      </w:r>
    </w:p>
    <w:p>
      <w:pPr>
        <w:pStyle w:val="213"/>
        <w:shd w:val="clear" w:color="auto" w:fill="FFFFFF"/>
        <w:spacing w:lineRule="auto" w:line="240" w:before="0" w:after="0"/>
        <w:ind w:left="0" w:right="0" w:hanging="0"/>
        <w:rPr>
          <w:sz w:val="24"/>
          <w:szCs w:val="24"/>
        </w:rPr>
      </w:pPr>
      <w:r>
        <w:rPr>
          <w:sz w:val="22"/>
          <w:szCs w:val="22"/>
        </w:rPr>
        <w:t>12. Определить, что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«Колпашевское городское поселение», осуществляется финансово-экономическим отделом Администрации Колпашевского городского поселения.</w:t>
      </w:r>
    </w:p>
    <w:p>
      <w:pPr>
        <w:pStyle w:val="Style22"/>
        <w:spacing w:lineRule="auto" w:line="240" w:before="0" w:after="0"/>
        <w:ind w:left="0" w:right="0" w:hanging="0"/>
        <w:jc w:val="both"/>
        <w:rPr>
          <w:sz w:val="22"/>
          <w:szCs w:val="22"/>
        </w:rPr>
      </w:pPr>
      <w:r>
        <w:rPr>
          <w:sz w:val="22"/>
          <w:szCs w:val="22"/>
        </w:rPr>
        <w:t xml:space="preserve">13.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 5 к настоящему решению, предоставляются из бюджета муниципального образования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Pr>
          <w:spacing w:val="3"/>
          <w:sz w:val="22"/>
          <w:szCs w:val="22"/>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Pr>
          <w:sz w:val="22"/>
          <w:szCs w:val="22"/>
        </w:rPr>
        <w:t>),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pPr>
        <w:pStyle w:val="Normal"/>
        <w:spacing w:lineRule="auto" w:line="240" w:before="0" w:after="0"/>
        <w:ind w:left="0" w:right="0" w:hanging="0"/>
        <w:jc w:val="both"/>
        <w:rPr>
          <w:sz w:val="22"/>
          <w:szCs w:val="22"/>
        </w:rPr>
      </w:pPr>
      <w:r>
        <w:rPr>
          <w:sz w:val="22"/>
          <w:szCs w:val="22"/>
        </w:rPr>
        <w:t>Порядок предоставления данных субсидий устанавливается Администрацией Колпашевского городского поселения.</w:t>
      </w:r>
    </w:p>
    <w:p>
      <w:pPr>
        <w:pStyle w:val="213"/>
        <w:shd w:val="clear" w:color="auto" w:fill="FFFFFF"/>
        <w:spacing w:lineRule="auto" w:line="240" w:before="0" w:after="0"/>
        <w:ind w:left="0" w:right="0" w:hanging="0"/>
        <w:rPr>
          <w:sz w:val="24"/>
          <w:szCs w:val="24"/>
        </w:rPr>
      </w:pPr>
      <w:r>
        <w:rPr>
          <w:sz w:val="22"/>
          <w:szCs w:val="22"/>
        </w:rPr>
        <w:t xml:space="preserve">14. Установить,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«Колпашевское городское поселение», связанными с особенностями исполнения бюджета муниципального образования «Колпашевское городское поселение», являются: </w:t>
      </w:r>
    </w:p>
    <w:p>
      <w:pPr>
        <w:pStyle w:val="212"/>
        <w:tabs>
          <w:tab w:val="left" w:pos="993" w:leader="none"/>
        </w:tabs>
        <w:spacing w:lineRule="auto" w:line="240" w:before="0" w:after="0"/>
        <w:ind w:left="0" w:right="0" w:hanging="0"/>
        <w:rPr>
          <w:sz w:val="24"/>
          <w:szCs w:val="24"/>
        </w:rPr>
      </w:pPr>
      <w:r>
        <w:rPr>
          <w:sz w:val="22"/>
          <w:szCs w:val="22"/>
        </w:rPr>
        <w:t>1) возврат из бюджета муниципального образования «Колпашевский район» в бюджет муниципального образования «Колпашевское городское поселение» остатков средств субсидий, субвенций и иных межбюджетных трансфертов, образовавшихся на 1 января 2022 года, для использования в 2022 году на те же цели;</w:t>
      </w:r>
    </w:p>
    <w:p>
      <w:pPr>
        <w:pStyle w:val="212"/>
        <w:tabs>
          <w:tab w:val="left" w:pos="993" w:leader="none"/>
        </w:tabs>
        <w:spacing w:lineRule="auto" w:line="240" w:before="0" w:after="0"/>
        <w:ind w:left="0" w:right="0" w:hanging="0"/>
        <w:rPr>
          <w:sz w:val="24"/>
          <w:szCs w:val="24"/>
        </w:rPr>
      </w:pPr>
      <w:r>
        <w:rPr>
          <w:sz w:val="22"/>
          <w:szCs w:val="22"/>
        </w:rPr>
        <w:t>2) изменение порядка применения бюджетной классификации;</w:t>
      </w:r>
    </w:p>
    <w:p>
      <w:pPr>
        <w:pStyle w:val="212"/>
        <w:tabs>
          <w:tab w:val="left" w:pos="993" w:leader="none"/>
        </w:tabs>
        <w:spacing w:lineRule="auto" w:line="240" w:before="0" w:after="0"/>
        <w:ind w:left="0" w:right="0" w:hanging="0"/>
        <w:rPr>
          <w:sz w:val="24"/>
          <w:szCs w:val="24"/>
        </w:rPr>
      </w:pPr>
      <w:r>
        <w:rPr>
          <w:sz w:val="22"/>
          <w:szCs w:val="22"/>
        </w:rPr>
        <w:t>3) получение из районного бюджета дотации на поддержку мер по обеспечению сбалансированности бюджетов, сверх объемов, утвержденных решением Совета Колпашевского городского поселения о бюджете муниципального образования «Колпашевское городское поселение»,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«Колпашевское городское поселение» происходит изменение бюджетных ассигнований источников финансирования дефицита бюджета;</w:t>
      </w:r>
    </w:p>
    <w:p>
      <w:pPr>
        <w:pStyle w:val="212"/>
        <w:widowControl w:val="false"/>
        <w:tabs>
          <w:tab w:val="left" w:pos="993" w:leader="none"/>
        </w:tabs>
        <w:spacing w:lineRule="auto" w:line="240" w:before="0" w:after="0"/>
        <w:ind w:left="0" w:right="0" w:hanging="0"/>
        <w:rPr>
          <w:sz w:val="24"/>
          <w:szCs w:val="24"/>
        </w:rPr>
      </w:pPr>
      <w:r>
        <w:rPr>
          <w:sz w:val="22"/>
          <w:szCs w:val="22"/>
        </w:rPr>
        <w:t>4) возврат в бюджет муниципального образования «Колпашевский район»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муниципального образования «Колпашевское городское поселение»;</w:t>
      </w:r>
    </w:p>
    <w:p>
      <w:pPr>
        <w:pStyle w:val="212"/>
        <w:widowControl w:val="false"/>
        <w:tabs>
          <w:tab w:val="left" w:pos="993" w:leader="none"/>
        </w:tabs>
        <w:spacing w:lineRule="auto" w:line="240" w:before="0" w:after="0"/>
        <w:ind w:left="0" w:right="0" w:hanging="0"/>
        <w:rPr>
          <w:sz w:val="24"/>
          <w:szCs w:val="24"/>
        </w:rPr>
      </w:pPr>
      <w:r>
        <w:rPr>
          <w:sz w:val="22"/>
          <w:szCs w:val="22"/>
        </w:rPr>
        <w:t>5) образование, переименование, реорганизация, ликвидация органов местного самоуправления муниципального образования «Колпашевское городское поселение», органов Администрации Колпашевского городского поселения, муниципальных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pPr>
        <w:pStyle w:val="212"/>
        <w:widowControl w:val="false"/>
        <w:tabs>
          <w:tab w:val="left" w:pos="993" w:leader="none"/>
        </w:tabs>
        <w:spacing w:lineRule="auto" w:line="240" w:before="0" w:after="0"/>
        <w:ind w:left="0" w:right="0" w:hanging="0"/>
        <w:rPr>
          <w:sz w:val="24"/>
          <w:szCs w:val="24"/>
        </w:rPr>
      </w:pPr>
      <w:r>
        <w:rPr>
          <w:sz w:val="22"/>
          <w:szCs w:val="22"/>
        </w:rPr>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образования «Колпашевское городское поселение» из бюджета муниципального образования «Колпашевский район»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«Колпашевское городское поселение»;</w:t>
      </w:r>
    </w:p>
    <w:p>
      <w:pPr>
        <w:pStyle w:val="22"/>
        <w:widowControl w:val="false"/>
        <w:spacing w:lineRule="auto" w:line="240" w:before="0" w:after="0"/>
        <w:ind w:left="0" w:right="0" w:hanging="0"/>
        <w:rPr>
          <w:sz w:val="24"/>
          <w:szCs w:val="24"/>
        </w:rPr>
      </w:pPr>
      <w:r>
        <w:rPr>
          <w:sz w:val="22"/>
          <w:szCs w:val="22"/>
        </w:rPr>
        <w:t>7)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pPr>
        <w:pStyle w:val="212"/>
        <w:widowControl w:val="false"/>
        <w:tabs>
          <w:tab w:val="left" w:pos="993" w:leader="none"/>
        </w:tabs>
        <w:spacing w:lineRule="auto" w:line="240" w:before="0" w:after="0"/>
        <w:ind w:left="0" w:right="0" w:hanging="0"/>
        <w:rPr>
          <w:sz w:val="24"/>
          <w:szCs w:val="24"/>
        </w:rPr>
      </w:pPr>
      <w:r>
        <w:rPr>
          <w:sz w:val="22"/>
          <w:szCs w:val="22"/>
        </w:rPr>
        <w:t>8)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pPr>
        <w:pStyle w:val="22"/>
        <w:widowControl w:val="false"/>
        <w:spacing w:lineRule="auto" w:line="240" w:before="0" w:after="0"/>
        <w:ind w:left="0" w:right="0" w:hanging="0"/>
        <w:rPr>
          <w:sz w:val="24"/>
          <w:szCs w:val="24"/>
        </w:rPr>
      </w:pPr>
      <w:r>
        <w:rPr>
          <w:sz w:val="22"/>
          <w:szCs w:val="22"/>
        </w:rPr>
        <w:t>9)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pPr>
        <w:pStyle w:val="22"/>
        <w:widowControl w:val="false"/>
        <w:spacing w:lineRule="auto" w:line="240" w:before="0" w:after="0"/>
        <w:ind w:left="0" w:right="0" w:hanging="0"/>
        <w:rPr>
          <w:sz w:val="24"/>
          <w:szCs w:val="24"/>
        </w:rPr>
      </w:pPr>
      <w:r>
        <w:rPr>
          <w:sz w:val="22"/>
          <w:szCs w:val="22"/>
        </w:rPr>
        <w:t xml:space="preserve">15. Утвердить объем межбюджетных трансфертов бюджету муниципального образования «Колпашевский район» из бюджета муниципального образования «Колпашевское городское поселение» на 2022 год и на плановый период 2023 и 2024 годов согласно приложению № 6 к настоящему решению. </w:t>
      </w:r>
    </w:p>
    <w:p>
      <w:pPr>
        <w:pStyle w:val="311"/>
        <w:widowControl w:val="false"/>
        <w:spacing w:lineRule="auto" w:line="240" w:before="0" w:after="0"/>
        <w:ind w:left="0" w:right="0" w:hanging="0"/>
        <w:jc w:val="both"/>
        <w:rPr>
          <w:sz w:val="24"/>
          <w:szCs w:val="24"/>
          <w:lang w:val="ru-RU"/>
        </w:rPr>
      </w:pPr>
      <w:r>
        <w:rPr>
          <w:sz w:val="22"/>
          <w:szCs w:val="22"/>
          <w:lang w:val="ru-RU"/>
        </w:rPr>
        <w:t>16. Установить объем расходов на обслуживание муниципального долга муниципального образования «Колпашевское городское поселение» на 2022 год и на плановый период 2023 и 2024 годов в сумме:</w:t>
      </w:r>
    </w:p>
    <w:p>
      <w:pPr>
        <w:pStyle w:val="311"/>
        <w:widowControl w:val="false"/>
        <w:spacing w:lineRule="auto" w:line="240" w:before="0" w:after="0"/>
        <w:ind w:left="0" w:right="0" w:hanging="0"/>
        <w:jc w:val="both"/>
        <w:rPr>
          <w:sz w:val="24"/>
          <w:szCs w:val="24"/>
          <w:lang w:val="ru-RU"/>
        </w:rPr>
      </w:pPr>
      <w:r>
        <w:rPr>
          <w:sz w:val="22"/>
          <w:szCs w:val="22"/>
          <w:lang w:val="ru-RU"/>
        </w:rPr>
        <w:t>2022 год - 0,0 тыс. рублей;</w:t>
      </w:r>
    </w:p>
    <w:p>
      <w:pPr>
        <w:pStyle w:val="311"/>
        <w:widowControl w:val="false"/>
        <w:spacing w:lineRule="auto" w:line="240" w:before="0" w:after="0"/>
        <w:ind w:left="0" w:right="0" w:hanging="0"/>
        <w:jc w:val="both"/>
        <w:rPr>
          <w:sz w:val="24"/>
          <w:szCs w:val="24"/>
          <w:lang w:val="ru-RU"/>
        </w:rPr>
      </w:pPr>
      <w:r>
        <w:rPr>
          <w:sz w:val="22"/>
          <w:szCs w:val="22"/>
          <w:lang w:val="ru-RU"/>
        </w:rPr>
        <w:t>2023 год - 0,0 тыс. рублей;</w:t>
      </w:r>
    </w:p>
    <w:p>
      <w:pPr>
        <w:pStyle w:val="311"/>
        <w:widowControl w:val="false"/>
        <w:spacing w:lineRule="auto" w:line="240" w:before="0" w:after="0"/>
        <w:ind w:left="0" w:right="0" w:hanging="0"/>
        <w:jc w:val="both"/>
        <w:rPr>
          <w:sz w:val="24"/>
          <w:szCs w:val="24"/>
          <w:lang w:val="ru-RU"/>
        </w:rPr>
      </w:pPr>
      <w:r>
        <w:rPr>
          <w:sz w:val="22"/>
          <w:szCs w:val="22"/>
          <w:lang w:val="ru-RU"/>
        </w:rPr>
        <w:t>2024 год - 0,0 тыс. рублей.</w:t>
      </w:r>
    </w:p>
    <w:p>
      <w:pPr>
        <w:pStyle w:val="311"/>
        <w:widowControl w:val="false"/>
        <w:spacing w:lineRule="auto" w:line="240" w:before="0" w:after="0"/>
        <w:ind w:left="0" w:right="0" w:hanging="0"/>
        <w:jc w:val="both"/>
        <w:rPr>
          <w:sz w:val="24"/>
          <w:szCs w:val="24"/>
          <w:lang w:val="ru-RU"/>
        </w:rPr>
      </w:pPr>
      <w:r>
        <w:rPr>
          <w:sz w:val="22"/>
          <w:szCs w:val="22"/>
          <w:lang w:val="ru-RU"/>
        </w:rPr>
        <w:t>17. Установить верхний предел муниципального внутреннего долга муниципального образования «Колпашевское городское поселение» на 1 января 2023 года в размере 0,0 тыс. рублей, в том числе верхний предел долга по муниципальным гарантиям в размере 0,0 тыс. рублей, на 1 января 2024 года в размере 0,0 тыс. рублей, в том числе верхний предел долга по муниципальным гарантиям в размере 0,0 тыс. рублей, на 1 января 2025 года в размере 0,0 тыс. рублей, в том числе верхний предел долга по муниципальным гарантиям в размере 0,0 тыс. рублей.</w:t>
      </w:r>
    </w:p>
    <w:p>
      <w:pPr>
        <w:pStyle w:val="BodyTextIndent2"/>
        <w:spacing w:lineRule="auto" w:line="240" w:before="0" w:after="0"/>
        <w:ind w:left="0" w:right="0" w:hanging="0"/>
        <w:rPr>
          <w:sz w:val="24"/>
          <w:szCs w:val="24"/>
        </w:rPr>
      </w:pPr>
      <w:r>
        <w:rPr>
          <w:sz w:val="22"/>
          <w:szCs w:val="22"/>
        </w:rPr>
        <w:t>18. Утвердить программу муниципальных внутренних заимствований муниципального образования «Колпашевское городское поселение» на 2022 год и на плановый период 2023 и 2024 годов согласно приложению № 7 к настоящему решению.</w:t>
      </w:r>
    </w:p>
    <w:p>
      <w:pPr>
        <w:pStyle w:val="BodyTextIndent2"/>
        <w:spacing w:lineRule="auto" w:line="240" w:before="0" w:after="0"/>
        <w:ind w:left="0" w:right="0" w:hanging="0"/>
        <w:rPr>
          <w:sz w:val="24"/>
          <w:szCs w:val="24"/>
        </w:rPr>
      </w:pPr>
      <w:r>
        <w:rPr>
          <w:sz w:val="22"/>
          <w:szCs w:val="22"/>
        </w:rPr>
        <w:t>19. Утвердить программу муниципальных гарантий муниципального образования «Колпашевское городское поселение» на 2022 год и на плановый период 2023 и 2024 годов согласно приложению № 8 к настоящему решению.</w:t>
      </w:r>
    </w:p>
    <w:p>
      <w:pPr>
        <w:pStyle w:val="311"/>
        <w:widowControl w:val="false"/>
        <w:spacing w:lineRule="auto" w:line="240" w:before="0" w:after="0"/>
        <w:ind w:left="0" w:right="0" w:hanging="0"/>
        <w:jc w:val="both"/>
        <w:rPr>
          <w:sz w:val="24"/>
          <w:szCs w:val="24"/>
          <w:lang w:val="ru-RU"/>
        </w:rPr>
      </w:pPr>
      <w:r>
        <w:rPr>
          <w:sz w:val="22"/>
          <w:szCs w:val="22"/>
          <w:lang w:val="ru-RU"/>
        </w:rPr>
        <w:t>20. Утвердить общий объем бюджетных ассигнований, направляемых на исполнение публичных нормативных обязательств, на 2022 год в размере 29,0 тыс. рублей, на 2023 год в размере 29,0 тыс. рублей, на 2024 год в размере 29,0 тыс. рублей согласно приложению № 9 к настоящему решению.</w:t>
      </w:r>
    </w:p>
    <w:p>
      <w:pPr>
        <w:pStyle w:val="311"/>
        <w:widowControl w:val="false"/>
        <w:spacing w:lineRule="auto" w:line="240" w:before="0" w:after="0"/>
        <w:ind w:left="0" w:right="0" w:hanging="0"/>
        <w:jc w:val="both"/>
        <w:rPr>
          <w:sz w:val="24"/>
          <w:szCs w:val="24"/>
          <w:lang w:val="ru-RU"/>
        </w:rPr>
      </w:pPr>
      <w:r>
        <w:rPr>
          <w:sz w:val="22"/>
          <w:szCs w:val="22"/>
          <w:lang w:val="ru-RU"/>
        </w:rPr>
        <w:t>21. Установить предельную величину резервного фонда Администрации Колпашевского городского поселения на 2022 год и на плановый период 2023 и 2024 годов в сумме:</w:t>
      </w:r>
    </w:p>
    <w:p>
      <w:pPr>
        <w:pStyle w:val="311"/>
        <w:widowControl w:val="false"/>
        <w:spacing w:lineRule="auto" w:line="240" w:before="0" w:after="0"/>
        <w:ind w:left="0" w:right="0" w:hanging="0"/>
        <w:jc w:val="both"/>
        <w:rPr>
          <w:sz w:val="24"/>
          <w:szCs w:val="24"/>
          <w:lang w:val="ru-RU"/>
        </w:rPr>
      </w:pPr>
      <w:r>
        <w:rPr>
          <w:sz w:val="22"/>
          <w:szCs w:val="22"/>
          <w:lang w:val="ru-RU"/>
        </w:rPr>
        <w:t>2022 год - 1 000,0 тыс. рублей;</w:t>
      </w:r>
    </w:p>
    <w:p>
      <w:pPr>
        <w:pStyle w:val="311"/>
        <w:widowControl w:val="false"/>
        <w:spacing w:lineRule="auto" w:line="240" w:before="0" w:after="0"/>
        <w:ind w:left="0" w:right="0" w:hanging="0"/>
        <w:jc w:val="both"/>
        <w:rPr>
          <w:sz w:val="24"/>
          <w:szCs w:val="24"/>
          <w:lang w:val="ru-RU"/>
        </w:rPr>
      </w:pPr>
      <w:r>
        <w:rPr>
          <w:sz w:val="22"/>
          <w:szCs w:val="22"/>
          <w:lang w:val="ru-RU"/>
        </w:rPr>
        <w:t>2023 год - 1 000,0 тыс. рублей;</w:t>
      </w:r>
    </w:p>
    <w:p>
      <w:pPr>
        <w:pStyle w:val="311"/>
        <w:widowControl w:val="false"/>
        <w:spacing w:lineRule="auto" w:line="240" w:before="0" w:after="0"/>
        <w:ind w:left="0" w:right="0" w:hanging="0"/>
        <w:jc w:val="both"/>
        <w:rPr>
          <w:sz w:val="24"/>
          <w:szCs w:val="24"/>
          <w:lang w:val="ru-RU"/>
        </w:rPr>
      </w:pPr>
      <w:r>
        <w:rPr>
          <w:sz w:val="22"/>
          <w:szCs w:val="22"/>
          <w:lang w:val="ru-RU"/>
        </w:rPr>
        <w:t>2024 год - 1 000,0 тыс. рублей.</w:t>
      </w:r>
    </w:p>
    <w:p>
      <w:pPr>
        <w:pStyle w:val="22"/>
        <w:widowControl w:val="false"/>
        <w:spacing w:lineRule="auto" w:line="240" w:before="0" w:after="0"/>
        <w:ind w:left="0" w:right="0" w:hanging="0"/>
        <w:rPr>
          <w:sz w:val="22"/>
          <w:szCs w:val="22"/>
        </w:rPr>
      </w:pPr>
      <w:r>
        <w:rPr>
          <w:sz w:val="22"/>
          <w:szCs w:val="22"/>
        </w:rPr>
        <w:t>22. Утвердить прогнозный план (программу)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на 2022 год и на плановый период 2023 и 2024 годов согласно приложению № 10 к настоящему решению.</w:t>
      </w:r>
    </w:p>
    <w:p>
      <w:pPr>
        <w:pStyle w:val="311"/>
        <w:widowControl w:val="false"/>
        <w:spacing w:lineRule="auto" w:line="240" w:before="0" w:after="0"/>
        <w:ind w:left="0" w:right="0" w:hanging="0"/>
        <w:jc w:val="both"/>
        <w:rPr>
          <w:sz w:val="24"/>
          <w:szCs w:val="24"/>
          <w:lang w:val="ru-RU"/>
        </w:rPr>
      </w:pPr>
      <w:r>
        <w:rPr>
          <w:sz w:val="22"/>
          <w:szCs w:val="22"/>
          <w:lang w:val="ru-RU"/>
        </w:rPr>
        <w:t>23. Утвердить на 2022 год и на плановый период 2023 и 2024 годов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 служащих – 11 единиц, рабочих – 7 единиц.</w:t>
      </w:r>
    </w:p>
    <w:p>
      <w:pPr>
        <w:pStyle w:val="22"/>
        <w:widowControl w:val="false"/>
        <w:spacing w:lineRule="auto" w:line="240" w:before="0" w:after="0"/>
        <w:ind w:left="0" w:right="0" w:hanging="0"/>
        <w:rPr>
          <w:sz w:val="24"/>
          <w:szCs w:val="24"/>
        </w:rPr>
      </w:pPr>
      <w:r>
        <w:rPr>
          <w:sz w:val="22"/>
          <w:szCs w:val="22"/>
        </w:rPr>
        <w:t>24.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муниципального образования «Колпашевское городское поселение» на 2022 год и на плановый период 2023 и 2024 годов по каждому муниципальному учреждению.</w:t>
      </w:r>
    </w:p>
    <w:p>
      <w:pPr>
        <w:pStyle w:val="Normal"/>
        <w:widowControl w:val="false"/>
        <w:tabs>
          <w:tab w:val="left" w:pos="538" w:leader="none"/>
        </w:tabs>
        <w:spacing w:lineRule="auto" w:line="240" w:before="0" w:after="0"/>
        <w:ind w:left="0" w:right="0" w:hanging="0"/>
        <w:jc w:val="both"/>
        <w:rPr>
          <w:sz w:val="22"/>
          <w:szCs w:val="22"/>
        </w:rPr>
      </w:pPr>
      <w:r>
        <w:rPr>
          <w:sz w:val="22"/>
          <w:szCs w:val="22"/>
        </w:rPr>
        <w:t>25.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 водоотведения, тепловой энергии, электроэнергии, обращения с твердыми коммунальными отходами в разрезе муниципальных учреждений, финансируемых из бюджета муниципального образования «Колпашевское городское поселение» на 2022 год.</w:t>
      </w:r>
    </w:p>
    <w:p>
      <w:pPr>
        <w:pStyle w:val="22"/>
        <w:widowControl w:val="false"/>
        <w:spacing w:lineRule="auto" w:line="240" w:before="0" w:after="0"/>
        <w:ind w:left="0" w:right="0" w:hanging="0"/>
        <w:rPr>
          <w:sz w:val="24"/>
          <w:szCs w:val="24"/>
        </w:rPr>
      </w:pPr>
      <w:r>
        <w:rPr>
          <w:sz w:val="22"/>
          <w:szCs w:val="22"/>
        </w:rPr>
        <w:t>26. Настоящее решение вступает в силу с 1 января 2022 года.</w:t>
      </w:r>
    </w:p>
    <w:p>
      <w:pPr>
        <w:pStyle w:val="311"/>
        <w:widowControl w:val="false"/>
        <w:tabs>
          <w:tab w:val="left" w:pos="818" w:leader="none"/>
        </w:tabs>
        <w:spacing w:lineRule="auto" w:line="240" w:before="0" w:after="0"/>
        <w:ind w:left="0" w:right="0" w:hanging="0"/>
        <w:jc w:val="both"/>
        <w:rPr>
          <w:sz w:val="24"/>
          <w:szCs w:val="24"/>
          <w:lang w:val="ru-RU"/>
        </w:rPr>
      </w:pPr>
      <w:r>
        <w:rPr>
          <w:sz w:val="22"/>
          <w:szCs w:val="22"/>
          <w:lang w:val="ru-RU"/>
        </w:rPr>
        <w:t>27.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311"/>
        <w:tabs>
          <w:tab w:val="left" w:pos="818" w:leader="none"/>
        </w:tabs>
        <w:spacing w:lineRule="auto" w:line="240" w:before="0" w:after="0"/>
        <w:ind w:left="0" w:right="0" w:hanging="0"/>
        <w:jc w:val="both"/>
        <w:rPr>
          <w:sz w:val="24"/>
          <w:szCs w:val="24"/>
          <w:lang w:val="ru-RU"/>
        </w:rPr>
      </w:pPr>
      <w:r>
        <w:rPr>
          <w:sz w:val="22"/>
          <w:szCs w:val="22"/>
          <w:lang w:val="ru-RU"/>
        </w:rPr>
        <w:t>28. Контроль за исполнением настоящего решения возложить на Главу Колпашевского городского поселения Щукина А.В.</w:t>
      </w:r>
    </w:p>
    <w:p>
      <w:pPr>
        <w:pStyle w:val="311"/>
        <w:widowControl w:val="false"/>
        <w:tabs>
          <w:tab w:val="left" w:pos="818" w:leader="none"/>
        </w:tabs>
        <w:spacing w:lineRule="auto" w:line="240" w:before="0" w:after="0"/>
        <w:ind w:left="0" w:right="0" w:hanging="0"/>
        <w:jc w:val="both"/>
        <w:rPr>
          <w:sz w:val="22"/>
          <w:szCs w:val="22"/>
          <w:lang w:val="ru-RU"/>
        </w:rPr>
      </w:pPr>
      <w:r>
        <w:rPr>
          <w:sz w:val="22"/>
          <w:szCs w:val="22"/>
          <w:lang w:val="ru-RU"/>
        </w:rPr>
      </w:r>
    </w:p>
    <w:p>
      <w:pPr>
        <w:pStyle w:val="311"/>
        <w:widowControl w:val="false"/>
        <w:tabs>
          <w:tab w:val="left" w:pos="818" w:leader="none"/>
        </w:tabs>
        <w:spacing w:lineRule="auto" w:line="240" w:before="0" w:after="0"/>
        <w:ind w:left="0" w:right="0" w:hanging="0"/>
        <w:jc w:val="both"/>
        <w:rPr>
          <w:sz w:val="22"/>
          <w:szCs w:val="22"/>
          <w:lang w:val="ru-RU"/>
        </w:rPr>
      </w:pPr>
      <w:r>
        <w:rPr>
          <w:sz w:val="22"/>
          <w:szCs w:val="22"/>
          <w:lang w:val="ru-RU"/>
        </w:rPr>
      </w:r>
    </w:p>
    <w:p>
      <w:pPr>
        <w:pStyle w:val="311"/>
        <w:widowControl w:val="false"/>
        <w:tabs>
          <w:tab w:val="left" w:pos="818" w:leader="none"/>
        </w:tabs>
        <w:spacing w:lineRule="auto" w:line="240" w:before="0" w:after="0"/>
        <w:ind w:left="0" w:right="0" w:hanging="0"/>
        <w:jc w:val="both"/>
        <w:rPr>
          <w:sz w:val="22"/>
          <w:szCs w:val="22"/>
          <w:lang w:val="ru-RU"/>
        </w:rPr>
      </w:pPr>
      <w:r>
        <w:rPr>
          <w:sz w:val="22"/>
          <w:szCs w:val="22"/>
          <w:lang w:val="ru-RU"/>
        </w:rPr>
      </w:r>
    </w:p>
    <w:p>
      <w:pPr>
        <w:pStyle w:val="Normal"/>
        <w:widowControl w:val="false"/>
        <w:spacing w:lineRule="auto" w:line="240" w:before="0" w:after="0"/>
        <w:ind w:left="0" w:right="0" w:hanging="0"/>
        <w:rPr>
          <w:sz w:val="22"/>
          <w:szCs w:val="22"/>
        </w:rPr>
      </w:pPr>
      <w:r>
        <w:rPr>
          <w:sz w:val="22"/>
          <w:szCs w:val="22"/>
        </w:rPr>
        <w:t>И.о.Главы Колпашевского</w:t>
      </w:r>
    </w:p>
    <w:p>
      <w:pPr>
        <w:pStyle w:val="Normal"/>
        <w:widowControl w:val="false"/>
        <w:spacing w:lineRule="auto" w:line="240" w:before="0" w:after="0"/>
        <w:ind w:left="0" w:right="0" w:hanging="0"/>
        <w:rPr>
          <w:sz w:val="22"/>
          <w:szCs w:val="22"/>
        </w:rPr>
      </w:pPr>
      <w:r>
        <w:rPr>
          <w:sz w:val="22"/>
          <w:szCs w:val="22"/>
        </w:rPr>
        <w:t>городского поселения                                                                                                                Н.А.Устюгова</w:t>
      </w:r>
    </w:p>
    <w:p>
      <w:pPr>
        <w:pStyle w:val="Normal"/>
        <w:widowControl w:val="false"/>
        <w:spacing w:lineRule="auto" w:line="240" w:before="0" w:after="0"/>
        <w:ind w:left="0" w:right="0" w:hanging="0"/>
        <w:rPr>
          <w:sz w:val="22"/>
          <w:szCs w:val="22"/>
        </w:rPr>
      </w:pPr>
      <w:r>
        <w:rPr>
          <w:sz w:val="22"/>
          <w:szCs w:val="22"/>
        </w:rPr>
      </w:r>
    </w:p>
    <w:p>
      <w:pPr>
        <w:pStyle w:val="Normal"/>
        <w:widowControl w:val="false"/>
        <w:spacing w:lineRule="auto" w:line="240" w:before="0" w:after="0"/>
        <w:ind w:left="0" w:right="0" w:hanging="0"/>
        <w:rPr>
          <w:sz w:val="22"/>
          <w:szCs w:val="22"/>
        </w:rPr>
      </w:pPr>
      <w:r>
        <w:rPr>
          <w:sz w:val="22"/>
          <w:szCs w:val="22"/>
        </w:rPr>
        <w:t xml:space="preserve">Председатель Совета </w:t>
      </w:r>
    </w:p>
    <w:p>
      <w:pPr>
        <w:sectPr>
          <w:headerReference w:type="default" r:id="rId3"/>
          <w:type w:val="nextPage"/>
          <w:pgSz w:w="11906" w:h="16838"/>
          <w:pgMar w:left="1134" w:right="1134" w:header="567" w:top="1701" w:footer="0" w:bottom="1134" w:gutter="0"/>
          <w:pgNumType w:fmt="decimal"/>
          <w:formProt w:val="false"/>
          <w:textDirection w:val="lrTb"/>
          <w:docGrid w:type="default" w:linePitch="360" w:charSpace="4294961151"/>
        </w:sectPr>
        <w:pStyle w:val="Normal"/>
        <w:widowControl w:val="false"/>
        <w:spacing w:lineRule="auto" w:line="240" w:before="0" w:after="0"/>
        <w:ind w:left="0" w:right="0" w:hanging="0"/>
        <w:rPr>
          <w:sz w:val="22"/>
          <w:szCs w:val="22"/>
        </w:rPr>
      </w:pPr>
      <w:r>
        <w:rPr>
          <w:sz w:val="22"/>
          <w:szCs w:val="22"/>
        </w:rPr>
        <w:t>Колпашевского городского поселения                                                                                       А.Ф.Рыбалов</w:t>
      </w:r>
    </w:p>
    <w:tbl>
      <w:tblPr>
        <w:tblW w:w="9645" w:type="dxa"/>
        <w:jc w:val="left"/>
        <w:tblInd w:w="55" w:type="dxa"/>
        <w:tblBorders/>
        <w:tblCellMar>
          <w:top w:w="55" w:type="dxa"/>
          <w:left w:w="55" w:type="dxa"/>
          <w:bottom w:w="55" w:type="dxa"/>
          <w:right w:w="55" w:type="dxa"/>
        </w:tblCellMar>
      </w:tblPr>
      <w:tblGrid>
        <w:gridCol w:w="6524"/>
        <w:gridCol w:w="3120"/>
      </w:tblGrid>
      <w:tr>
        <w:trPr/>
        <w:tc>
          <w:tcPr>
            <w:tcW w:w="6524" w:type="dxa"/>
            <w:tcBorders/>
            <w:shd w:fill="auto" w:val="clear"/>
          </w:tcPr>
          <w:p>
            <w:pPr>
              <w:pStyle w:val="Style26"/>
              <w:pageBreakBefore/>
              <w:rPr/>
            </w:pPr>
            <w:r>
              <w:rPr/>
            </w:r>
          </w:p>
        </w:tc>
        <w:tc>
          <w:tcPr>
            <w:tcW w:w="3120" w:type="dxa"/>
            <w:tcBorders/>
            <w:shd w:fill="auto" w:val="clear"/>
          </w:tcPr>
          <w:p>
            <w:pPr>
              <w:pStyle w:val="Style18"/>
              <w:tabs>
                <w:tab w:val="left" w:pos="6480" w:leader="none"/>
              </w:tabs>
              <w:spacing w:lineRule="auto" w:line="240" w:before="0" w:after="0"/>
              <w:ind w:left="0" w:right="0" w:hanging="0"/>
              <w:jc w:val="both"/>
              <w:rPr>
                <w:sz w:val="20"/>
                <w:szCs w:val="20"/>
              </w:rPr>
            </w:pPr>
            <w:r>
              <w:rPr>
                <w:sz w:val="20"/>
                <w:szCs w:val="20"/>
                <w:lang w:val="ru-RU"/>
              </w:rPr>
              <w:t xml:space="preserve">Приложение № 1 </w:t>
            </w:r>
          </w:p>
          <w:p>
            <w:pPr>
              <w:pStyle w:val="Style18"/>
              <w:tabs>
                <w:tab w:val="left" w:pos="6480" w:leader="none"/>
              </w:tabs>
              <w:spacing w:lineRule="auto" w:line="240" w:before="0" w:after="0"/>
              <w:ind w:left="0" w:right="0" w:hanging="0"/>
              <w:jc w:val="both"/>
              <w:rPr>
                <w:sz w:val="20"/>
                <w:szCs w:val="20"/>
                <w:lang w:val="ru-RU"/>
              </w:rPr>
            </w:pPr>
            <w:r>
              <w:rPr>
                <w:sz w:val="20"/>
                <w:szCs w:val="20"/>
                <w:lang w:val="ru-RU"/>
              </w:rPr>
            </w:r>
          </w:p>
          <w:p>
            <w:pPr>
              <w:pStyle w:val="Style18"/>
              <w:tabs>
                <w:tab w:val="left" w:pos="6480" w:leader="none"/>
              </w:tabs>
              <w:spacing w:lineRule="auto" w:line="240" w:before="0" w:after="0"/>
              <w:ind w:left="0" w:right="0" w:hanging="0"/>
              <w:jc w:val="both"/>
              <w:rPr>
                <w:sz w:val="20"/>
                <w:szCs w:val="20"/>
                <w:lang w:val="ru-RU"/>
              </w:rPr>
            </w:pPr>
            <w:r>
              <w:rPr>
                <w:sz w:val="20"/>
                <w:szCs w:val="20"/>
                <w:lang w:val="ru-RU"/>
              </w:rPr>
              <w:t>УТВЕРЖДЕНО</w:t>
            </w:r>
          </w:p>
          <w:p>
            <w:pPr>
              <w:pStyle w:val="Style18"/>
              <w:tabs>
                <w:tab w:val="left" w:pos="6480" w:leader="none"/>
              </w:tabs>
              <w:spacing w:lineRule="auto" w:line="240" w:before="0" w:after="0"/>
              <w:ind w:left="0" w:right="0" w:hanging="0"/>
              <w:rPr>
                <w:sz w:val="20"/>
                <w:szCs w:val="20"/>
                <w:lang w:val="ru-RU"/>
              </w:rPr>
            </w:pPr>
            <w:r>
              <w:rPr>
                <w:sz w:val="20"/>
                <w:szCs w:val="20"/>
                <w:lang w:val="ru-RU"/>
              </w:rPr>
              <w:t>решением Совета</w:t>
              <w:br/>
              <w:t>Колпашевского</w:t>
              <w:br/>
              <w:t>городского поселения</w:t>
            </w:r>
          </w:p>
          <w:p>
            <w:pPr>
              <w:pStyle w:val="Style18"/>
              <w:tabs>
                <w:tab w:val="left" w:pos="6300" w:leader="none"/>
                <w:tab w:val="left" w:pos="6480" w:leader="none"/>
              </w:tabs>
              <w:spacing w:lineRule="auto" w:line="240" w:before="0" w:after="0"/>
              <w:ind w:left="0" w:right="0" w:hanging="0"/>
              <w:jc w:val="both"/>
              <w:rPr>
                <w:sz w:val="20"/>
                <w:szCs w:val="20"/>
              </w:rPr>
            </w:pPr>
            <w:r>
              <w:rPr>
                <w:sz w:val="20"/>
                <w:szCs w:val="20"/>
                <w:lang w:val="ru-RU"/>
              </w:rPr>
              <w:t xml:space="preserve">от 30.11.2021 № 49 </w:t>
            </w:r>
          </w:p>
        </w:tc>
      </w:tr>
    </w:tbl>
    <w:p>
      <w:pPr>
        <w:pStyle w:val="Style18"/>
        <w:tabs>
          <w:tab w:val="left" w:pos="6480" w:leader="none"/>
        </w:tabs>
        <w:spacing w:lineRule="auto" w:line="240" w:before="0" w:after="0"/>
        <w:ind w:left="0" w:right="0" w:hanging="0"/>
        <w:jc w:val="both"/>
        <w:rPr>
          <w:sz w:val="24"/>
          <w:szCs w:val="24"/>
          <w:lang w:val="ru-RU"/>
        </w:rPr>
      </w:pPr>
      <w:r>
        <w:rPr>
          <w:sz w:val="24"/>
          <w:szCs w:val="24"/>
          <w:lang w:val="ru-RU"/>
        </w:rPr>
      </w:r>
    </w:p>
    <w:p>
      <w:pPr>
        <w:pStyle w:val="Normal"/>
        <w:tabs>
          <w:tab w:val="left" w:pos="6480" w:leader="none"/>
        </w:tabs>
        <w:spacing w:lineRule="auto" w:line="240" w:before="0" w:after="0"/>
        <w:ind w:left="0" w:right="0" w:hanging="0"/>
        <w:rPr>
          <w:color w:val="000000"/>
          <w:sz w:val="24"/>
          <w:szCs w:val="24"/>
          <w:lang w:val="ru-RU"/>
        </w:rPr>
      </w:pPr>
      <w:r>
        <w:rPr>
          <w:color w:val="000000"/>
          <w:sz w:val="24"/>
          <w:szCs w:val="24"/>
          <w:lang w:val="ru-RU"/>
        </w:rPr>
      </w:r>
    </w:p>
    <w:p>
      <w:pPr>
        <w:pStyle w:val="Normal"/>
        <w:spacing w:lineRule="auto" w:line="240" w:before="0" w:after="0"/>
        <w:ind w:left="0" w:right="0" w:hanging="0"/>
        <w:jc w:val="center"/>
        <w:rPr>
          <w:sz w:val="22"/>
          <w:szCs w:val="22"/>
        </w:rPr>
      </w:pPr>
      <w:r>
        <w:rPr>
          <w:b/>
          <w:bCs/>
          <w:sz w:val="22"/>
          <w:szCs w:val="22"/>
          <w:lang w:val="ru-RU"/>
        </w:rPr>
        <w:t xml:space="preserve">Объем межбюджетных трансфертов бюджету муниципального образования «Колпашевское городское поселение» на 2022 год и на плановый период 2023 </w:t>
      </w:r>
    </w:p>
    <w:p>
      <w:pPr>
        <w:pStyle w:val="Normal"/>
        <w:spacing w:lineRule="auto" w:line="240" w:before="0" w:after="0"/>
        <w:ind w:left="0" w:right="0" w:hanging="0"/>
        <w:jc w:val="center"/>
        <w:rPr>
          <w:b/>
          <w:b/>
          <w:bCs/>
          <w:sz w:val="22"/>
          <w:szCs w:val="22"/>
          <w:lang w:val="ru-RU"/>
        </w:rPr>
      </w:pPr>
      <w:r>
        <w:rPr>
          <w:b/>
          <w:bCs/>
          <w:sz w:val="22"/>
          <w:szCs w:val="22"/>
          <w:lang w:val="ru-RU"/>
        </w:rPr>
        <w:t>и 2024 годов</w:t>
      </w:r>
    </w:p>
    <w:p>
      <w:pPr>
        <w:pStyle w:val="Normal"/>
        <w:tabs>
          <w:tab w:val="left" w:pos="720" w:leader="none"/>
        </w:tabs>
        <w:spacing w:lineRule="auto" w:line="240" w:before="0" w:after="0"/>
        <w:ind w:left="0" w:right="0" w:hanging="0"/>
        <w:jc w:val="right"/>
        <w:rPr>
          <w:sz w:val="22"/>
          <w:szCs w:val="22"/>
        </w:rPr>
      </w:pPr>
      <w:r>
        <w:rPr>
          <w:sz w:val="22"/>
          <w:szCs w:val="22"/>
          <w:lang w:val="ru-RU"/>
        </w:rPr>
        <w:t xml:space="preserve">       </w:t>
      </w:r>
      <w:r>
        <w:rPr>
          <w:sz w:val="22"/>
          <w:szCs w:val="22"/>
          <w:lang w:val="ru-RU"/>
        </w:rPr>
        <w:t>(т</w:t>
      </w:r>
      <w:r>
        <w:rPr>
          <w:sz w:val="22"/>
          <w:szCs w:val="22"/>
        </w:rPr>
        <w:t>ыс. рублей)</w:t>
      </w:r>
    </w:p>
    <w:tbl>
      <w:tblPr>
        <w:tblW w:w="9699"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034"/>
        <w:gridCol w:w="4395"/>
        <w:gridCol w:w="1134"/>
        <w:gridCol w:w="1134"/>
        <w:gridCol w:w="1002"/>
      </w:tblGrid>
      <w:tr>
        <w:trPr>
          <w:trHeight w:val="510" w:hRule="atLeast"/>
          <w:cantSplit w:val="true"/>
        </w:trPr>
        <w:tc>
          <w:tcPr>
            <w:tcW w:w="2034"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Коды бюджетной классификации Российской Федерации</w:t>
            </w:r>
          </w:p>
        </w:tc>
        <w:tc>
          <w:tcPr>
            <w:tcW w:w="4395"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uto" w:line="240" w:before="0" w:after="0"/>
              <w:ind w:left="0" w:right="0" w:hanging="0"/>
              <w:jc w:val="center"/>
              <w:rPr>
                <w:sz w:val="22"/>
                <w:szCs w:val="22"/>
              </w:rPr>
            </w:pPr>
            <w:r>
              <w:rPr>
                <w:sz w:val="22"/>
                <w:szCs w:val="22"/>
                <w:lang w:val="ru-RU"/>
              </w:rPr>
              <w:t>Наименование доходного</w:t>
            </w:r>
            <w:r>
              <w:rPr>
                <w:sz w:val="22"/>
                <w:szCs w:val="22"/>
              </w:rPr>
              <w:t xml:space="preserve"> </w:t>
            </w:r>
            <w:r>
              <w:rPr>
                <w:sz w:val="22"/>
                <w:szCs w:val="22"/>
                <w:lang w:val="ru-RU"/>
              </w:rPr>
              <w:t>и</w:t>
            </w:r>
            <w:r>
              <w:rPr>
                <w:sz w:val="22"/>
                <w:szCs w:val="22"/>
              </w:rPr>
              <w:t>сточни</w:t>
            </w:r>
            <w:r>
              <w:rPr>
                <w:sz w:val="22"/>
                <w:szCs w:val="22"/>
                <w:lang w:val="ru-RU"/>
              </w:rPr>
              <w:t>ка</w:t>
            </w:r>
          </w:p>
        </w:tc>
        <w:tc>
          <w:tcPr>
            <w:tcW w:w="32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Сумма</w:t>
            </w:r>
          </w:p>
        </w:tc>
      </w:tr>
      <w:tr>
        <w:trPr>
          <w:trHeight w:val="510" w:hRule="atLeast"/>
          <w:cantSplit w:val="true"/>
        </w:trPr>
        <w:tc>
          <w:tcPr>
            <w:tcW w:w="2034"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2"/>
                <w:szCs w:val="22"/>
                <w:lang w:val="ru-RU"/>
              </w:rPr>
            </w:pPr>
            <w:r>
              <w:rPr>
                <w:sz w:val="22"/>
                <w:szCs w:val="22"/>
                <w:lang w:val="ru-RU"/>
              </w:rPr>
            </w:r>
          </w:p>
        </w:tc>
        <w:tc>
          <w:tcPr>
            <w:tcW w:w="4395"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napToGrid w:val="false"/>
              <w:spacing w:lineRule="auto" w:line="240" w:before="0" w:after="0"/>
              <w:ind w:left="0" w:right="0" w:hanging="0"/>
              <w:jc w:val="center"/>
              <w:rPr>
                <w:sz w:val="22"/>
                <w:szCs w:val="22"/>
                <w:lang w:val="ru-RU"/>
              </w:rPr>
            </w:pPr>
            <w:r>
              <w:rPr>
                <w:sz w:val="22"/>
                <w:szCs w:val="22"/>
                <w:lang w:val="ru-RU"/>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2022 год </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sz w:val="22"/>
                <w:szCs w:val="22"/>
                <w:lang w:val="ru-RU"/>
              </w:rPr>
            </w:pPr>
            <w:r>
              <w:rPr>
                <w:sz w:val="22"/>
                <w:szCs w:val="22"/>
                <w:lang w:val="ru-RU"/>
              </w:rPr>
              <w:t xml:space="preserve">2023 год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2024 год </w:t>
            </w:r>
          </w:p>
        </w:tc>
      </w:tr>
      <w:tr>
        <w:trPr>
          <w:trHeight w:val="873"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b/>
                <w:bCs/>
                <w:sz w:val="22"/>
                <w:szCs w:val="22"/>
              </w:rPr>
              <w:t>000 2 02 00000</w:t>
            </w:r>
            <w:r>
              <w:rPr>
                <w:b/>
                <w:bCs/>
                <w:sz w:val="22"/>
                <w:szCs w:val="22"/>
                <w:lang w:val="ru-RU"/>
              </w:rPr>
              <w:t xml:space="preserve"> </w:t>
            </w:r>
            <w:r>
              <w:rPr>
                <w:b/>
                <w:bCs/>
                <w:sz w:val="22"/>
                <w:szCs w:val="22"/>
              </w:rPr>
              <w:t>00</w:t>
            </w:r>
            <w:r>
              <w:rPr>
                <w:b/>
                <w:bCs/>
                <w:sz w:val="22"/>
                <w:szCs w:val="22"/>
                <w:lang w:val="ru-RU"/>
              </w:rPr>
              <w:t xml:space="preserve"> </w:t>
            </w:r>
            <w:r>
              <w:rPr>
                <w:b/>
                <w:bCs/>
                <w:sz w:val="22"/>
                <w:szCs w:val="22"/>
              </w:rPr>
              <w:t>0000</w:t>
            </w:r>
            <w:r>
              <w:rPr>
                <w:b/>
                <w:bCs/>
                <w:sz w:val="22"/>
                <w:szCs w:val="22"/>
                <w:lang w:val="ru-RU"/>
              </w:rPr>
              <w:t xml:space="preserve"> 000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b/>
                <w:b/>
                <w:bCs/>
                <w:sz w:val="22"/>
                <w:szCs w:val="22"/>
                <w:lang w:val="ru-RU"/>
              </w:rPr>
            </w:pPr>
            <w:r>
              <w:rPr>
                <w:b/>
                <w:bCs/>
                <w:sz w:val="22"/>
                <w:szCs w:val="22"/>
                <w:lang w:val="ru-RU"/>
              </w:rPr>
              <w:t>БЕЗВОЗМЕЗДНЫЕ ПОСТУПЛЕНИЯ ОТ ДРУГИХ БЮДЖЕТОВ БЮДЖЕТНОЙ СИСТЕМЫ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rPr>
            </w:pPr>
            <w:r>
              <w:rPr>
                <w:b/>
                <w:bCs/>
                <w:sz w:val="22"/>
                <w:szCs w:val="22"/>
                <w:lang w:val="ru-RU"/>
              </w:rPr>
              <w:t>62 372,2</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b/>
                <w:b/>
                <w:bCs/>
                <w:sz w:val="22"/>
                <w:szCs w:val="22"/>
                <w:lang w:val="ru-RU"/>
              </w:rPr>
            </w:pPr>
            <w:r>
              <w:rPr>
                <w:b/>
                <w:bCs/>
                <w:sz w:val="22"/>
                <w:szCs w:val="22"/>
                <w:lang w:val="ru-RU"/>
              </w:rPr>
              <w:t>52 486,4</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b/>
                <w:b/>
                <w:bCs/>
                <w:sz w:val="22"/>
                <w:szCs w:val="22"/>
                <w:lang w:val="ru-RU"/>
              </w:rPr>
            </w:pPr>
            <w:r>
              <w:rPr>
                <w:b/>
                <w:bCs/>
                <w:sz w:val="22"/>
                <w:szCs w:val="22"/>
                <w:lang w:val="ru-RU"/>
              </w:rPr>
              <w:t>50 382,6</w:t>
            </w:r>
          </w:p>
        </w:tc>
      </w:tr>
      <w:tr>
        <w:trPr>
          <w:trHeight w:val="432"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000 2 02 1</w:t>
            </w:r>
            <w:r>
              <w:rPr>
                <w:sz w:val="22"/>
                <w:szCs w:val="22"/>
                <w:lang w:val="ru-RU"/>
              </w:rPr>
              <w:t>0</w:t>
            </w:r>
            <w:r>
              <w:rPr>
                <w:sz w:val="22"/>
                <w:szCs w:val="22"/>
              </w:rPr>
              <w:t>000 00 0000 150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sz w:val="22"/>
                <w:szCs w:val="22"/>
                <w:lang w:val="ru-RU"/>
              </w:rPr>
            </w:pPr>
            <w:r>
              <w:rPr>
                <w:sz w:val="22"/>
                <w:szCs w:val="22"/>
                <w:lang w:val="ru-RU"/>
              </w:rPr>
              <w:t>ДОТАЦИИ БЮДЖЕТАМ БЮДЖЕТНОЙ СИСТЕМЫ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50 459,7</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49 961,9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49 507,8</w:t>
            </w:r>
          </w:p>
        </w:tc>
      </w:tr>
      <w:tr>
        <w:trPr>
          <w:trHeight w:val="685"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901 2 02 1</w:t>
            </w:r>
            <w:r>
              <w:rPr>
                <w:sz w:val="22"/>
                <w:szCs w:val="22"/>
                <w:lang w:val="ru-RU"/>
              </w:rPr>
              <w:t>5</w:t>
            </w:r>
            <w:r>
              <w:rPr>
                <w:sz w:val="22"/>
                <w:szCs w:val="22"/>
              </w:rPr>
              <w:t>001 1</w:t>
            </w:r>
            <w:r>
              <w:rPr>
                <w:sz w:val="22"/>
                <w:szCs w:val="22"/>
                <w:lang w:val="ru-RU"/>
              </w:rPr>
              <w:t>3</w:t>
            </w:r>
            <w:r>
              <w:rPr>
                <w:sz w:val="22"/>
                <w:szCs w:val="22"/>
              </w:rPr>
              <w:t xml:space="preserve"> 0000 150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sz w:val="22"/>
                <w:szCs w:val="22"/>
              </w:rPr>
            </w:pPr>
            <w:r>
              <w:rPr>
                <w:sz w:val="22"/>
                <w:szCs w:val="22"/>
                <w:lang w:val="ru-RU"/>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50 459,7</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49 961,9</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49 507,8</w:t>
            </w:r>
          </w:p>
        </w:tc>
      </w:tr>
      <w:tr>
        <w:trPr>
          <w:trHeight w:val="422"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000 2 02 40000</w:t>
            </w:r>
            <w:r>
              <w:rPr>
                <w:sz w:val="22"/>
                <w:szCs w:val="22"/>
                <w:lang w:val="ru-RU"/>
              </w:rPr>
              <w:t xml:space="preserve"> </w:t>
            </w:r>
            <w:r>
              <w:rPr>
                <w:sz w:val="22"/>
                <w:szCs w:val="22"/>
              </w:rPr>
              <w:t>00</w:t>
            </w:r>
            <w:r>
              <w:rPr>
                <w:sz w:val="22"/>
                <w:szCs w:val="22"/>
                <w:lang w:val="ru-RU"/>
              </w:rPr>
              <w:t xml:space="preserve"> </w:t>
            </w:r>
            <w:r>
              <w:rPr>
                <w:sz w:val="22"/>
                <w:szCs w:val="22"/>
              </w:rPr>
              <w:t>000</w:t>
            </w:r>
            <w:r>
              <w:rPr>
                <w:sz w:val="22"/>
                <w:szCs w:val="22"/>
                <w:lang w:val="ru-RU"/>
              </w:rPr>
              <w:t>0</w:t>
            </w:r>
            <w:r>
              <w:rPr>
                <w:sz w:val="22"/>
                <w:szCs w:val="22"/>
              </w:rPr>
              <w:t xml:space="preserve">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left="0" w:right="0" w:hanging="0"/>
              <w:jc w:val="both"/>
              <w:rPr>
                <w:sz w:val="22"/>
                <w:szCs w:val="22"/>
              </w:rPr>
            </w:pPr>
            <w:r>
              <w:rPr>
                <w:sz w:val="22"/>
                <w:szCs w:val="22"/>
              </w:rPr>
              <w:t>ИНЫЕ МЕЖБЮДЖЕТНЫЕ ТРАНСФЕРТЫ</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11 912,5</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2 524,5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874,8</w:t>
            </w:r>
          </w:p>
        </w:tc>
      </w:tr>
      <w:tr>
        <w:trPr>
          <w:trHeight w:val="235"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901 2 02 4999</w:t>
            </w:r>
            <w:r>
              <w:rPr>
                <w:sz w:val="22"/>
                <w:szCs w:val="22"/>
                <w:lang w:val="ru-RU"/>
              </w:rPr>
              <w:t>9</w:t>
            </w:r>
            <w:r>
              <w:rPr>
                <w:sz w:val="22"/>
                <w:szCs w:val="22"/>
              </w:rPr>
              <w:t xml:space="preserve"> 13 0000 150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left="0" w:right="0" w:hanging="0"/>
              <w:jc w:val="both"/>
              <w:rPr>
                <w:sz w:val="22"/>
                <w:szCs w:val="22"/>
                <w:lang w:val="ru-RU"/>
              </w:rPr>
            </w:pPr>
            <w:r>
              <w:rPr>
                <w:sz w:val="22"/>
                <w:szCs w:val="22"/>
                <w:lang w:val="ru-RU"/>
              </w:rPr>
              <w:t>Иные межбюджетные трансферты на поддержку мер по обеспечению сбалансированности местных бюджетов</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8 740,7</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2 524,5</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874,8</w:t>
            </w:r>
          </w:p>
        </w:tc>
      </w:tr>
      <w:tr>
        <w:trPr>
          <w:trHeight w:val="235"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901 2 02 4999</w:t>
            </w:r>
            <w:r>
              <w:rPr>
                <w:sz w:val="22"/>
                <w:szCs w:val="22"/>
                <w:lang w:val="ru-RU"/>
              </w:rPr>
              <w:t>9</w:t>
            </w:r>
            <w:r>
              <w:rPr>
                <w:sz w:val="22"/>
                <w:szCs w:val="22"/>
              </w:rPr>
              <w:t xml:space="preserve"> 13 0000 150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left="0" w:right="0" w:hanging="0"/>
              <w:jc w:val="both"/>
              <w:rPr>
                <w:sz w:val="22"/>
                <w:szCs w:val="22"/>
                <w:lang w:val="ru-RU"/>
              </w:rPr>
            </w:pPr>
            <w:r>
              <w:rPr>
                <w:sz w:val="22"/>
                <w:szCs w:val="22"/>
                <w:lang w:val="ru-RU"/>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rPr>
            </w:pPr>
            <w:r>
              <w:rPr>
                <w:sz w:val="22"/>
                <w:szCs w:val="22"/>
                <w:lang w:val="ru-RU"/>
              </w:rPr>
              <w:t>3 000,0</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r>
      <w:tr>
        <w:trPr>
          <w:trHeight w:val="235" w:hRule="atLeast"/>
        </w:trPr>
        <w:tc>
          <w:tcPr>
            <w:tcW w:w="20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rPr>
            </w:pPr>
            <w:r>
              <w:rPr>
                <w:sz w:val="22"/>
                <w:szCs w:val="22"/>
              </w:rPr>
              <w:t>913 2 02 4999</w:t>
            </w:r>
            <w:r>
              <w:rPr>
                <w:sz w:val="22"/>
                <w:szCs w:val="22"/>
                <w:lang w:val="ru-RU"/>
              </w:rPr>
              <w:t>9</w:t>
            </w:r>
            <w:r>
              <w:rPr>
                <w:sz w:val="22"/>
                <w:szCs w:val="22"/>
              </w:rPr>
              <w:t xml:space="preserve"> 13 0000 150</w:t>
            </w:r>
          </w:p>
        </w:tc>
        <w:tc>
          <w:tcPr>
            <w:tcW w:w="43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left="0" w:right="0" w:hanging="0"/>
              <w:jc w:val="both"/>
              <w:rPr>
                <w:sz w:val="22"/>
                <w:szCs w:val="22"/>
                <w:lang w:val="ru-RU"/>
              </w:rPr>
            </w:pPr>
            <w:r>
              <w:rPr>
                <w:sz w:val="22"/>
                <w:szCs w:val="22"/>
                <w:lang w:val="ru-RU"/>
              </w:rPr>
              <w:t>Иной межбюджетный трансферт на организацию деятельности катка по адресу г. Колпашево, ул. Кирова, 41</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171,8</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r>
    </w:tbl>
    <w:p>
      <w:pPr>
        <w:sectPr>
          <w:headerReference w:type="default" r:id="rId4"/>
          <w:type w:val="nextPage"/>
          <w:pgSz w:w="11906" w:h="16838"/>
          <w:pgMar w:left="1134" w:right="1134" w:header="567" w:top="1701" w:footer="0" w:bottom="1134" w:gutter="0"/>
          <w:pgNumType w:fmt="decimal"/>
          <w:formProt w:val="false"/>
          <w:textDirection w:val="lrTb"/>
          <w:docGrid w:type="default" w:linePitch="360" w:charSpace="4294961151"/>
        </w:sectPr>
        <w:pStyle w:val="Normal"/>
        <w:spacing w:lineRule="auto" w:line="240" w:before="0" w:after="0"/>
        <w:ind w:left="0" w:right="0" w:hanging="0"/>
        <w:rPr>
          <w:sz w:val="22"/>
          <w:szCs w:val="22"/>
          <w:lang w:val="ru-RU"/>
        </w:rPr>
      </w:pPr>
      <w:r>
        <w:rPr>
          <w:sz w:val="22"/>
          <w:szCs w:val="22"/>
          <w:lang w:val="ru-RU"/>
        </w:rPr>
      </w:r>
    </w:p>
    <w:tbl>
      <w:tblPr>
        <w:tblW w:w="9645" w:type="dxa"/>
        <w:jc w:val="left"/>
        <w:tblInd w:w="55" w:type="dxa"/>
        <w:tblBorders/>
        <w:tblCellMar>
          <w:top w:w="55" w:type="dxa"/>
          <w:left w:w="55" w:type="dxa"/>
          <w:bottom w:w="55" w:type="dxa"/>
          <w:right w:w="55" w:type="dxa"/>
        </w:tblCellMar>
      </w:tblPr>
      <w:tblGrid>
        <w:gridCol w:w="6465"/>
        <w:gridCol w:w="3179"/>
      </w:tblGrid>
      <w:tr>
        <w:trPr/>
        <w:tc>
          <w:tcPr>
            <w:tcW w:w="6465" w:type="dxa"/>
            <w:tcBorders/>
            <w:shd w:fill="auto" w:val="clear"/>
          </w:tcPr>
          <w:p>
            <w:pPr>
              <w:pStyle w:val="Style26"/>
              <w:pageBreakBefore/>
              <w:rPr/>
            </w:pPr>
            <w:r>
              <w:rPr/>
            </w:r>
          </w:p>
        </w:tc>
        <w:tc>
          <w:tcPr>
            <w:tcW w:w="3179" w:type="dxa"/>
            <w:tcBorders/>
            <w:shd w:fill="auto" w:val="clear"/>
          </w:tcPr>
          <w:p>
            <w:pPr>
              <w:pStyle w:val="Style18"/>
              <w:tabs>
                <w:tab w:val="left" w:pos="6521" w:leader="none"/>
                <w:tab w:val="left" w:pos="9356" w:leader="none"/>
                <w:tab w:val="left" w:pos="9923" w:leader="none"/>
              </w:tabs>
              <w:spacing w:lineRule="auto" w:line="240" w:before="0" w:after="0"/>
              <w:ind w:left="0" w:right="0" w:hanging="0"/>
              <w:jc w:val="both"/>
              <w:rPr>
                <w:sz w:val="20"/>
                <w:szCs w:val="20"/>
                <w:lang w:val="ru-RU"/>
              </w:rPr>
            </w:pPr>
            <w:r>
              <w:rPr>
                <w:sz w:val="20"/>
                <w:szCs w:val="20"/>
                <w:lang w:val="ru-RU"/>
              </w:rPr>
              <w:t xml:space="preserve">Приложение № 2 </w:t>
            </w:r>
          </w:p>
          <w:p>
            <w:pPr>
              <w:pStyle w:val="Style18"/>
              <w:tabs>
                <w:tab w:val="left" w:pos="6521" w:leader="none"/>
                <w:tab w:val="left" w:pos="9356" w:leader="none"/>
                <w:tab w:val="left" w:pos="9923" w:leader="none"/>
              </w:tabs>
              <w:spacing w:lineRule="auto" w:line="240" w:before="0" w:after="0"/>
              <w:ind w:left="0" w:right="0" w:hanging="0"/>
              <w:jc w:val="both"/>
              <w:rPr>
                <w:sz w:val="20"/>
                <w:szCs w:val="20"/>
                <w:lang w:val="ru-RU"/>
              </w:rPr>
            </w:pPr>
            <w:r>
              <w:rPr>
                <w:sz w:val="20"/>
                <w:szCs w:val="20"/>
                <w:lang w:val="ru-RU"/>
              </w:rPr>
            </w:r>
          </w:p>
          <w:p>
            <w:pPr>
              <w:pStyle w:val="Style18"/>
              <w:tabs>
                <w:tab w:val="left" w:pos="6521" w:leader="none"/>
                <w:tab w:val="left" w:pos="9356" w:leader="none"/>
                <w:tab w:val="left" w:pos="9923" w:leader="none"/>
              </w:tabs>
              <w:spacing w:lineRule="auto" w:line="240" w:before="0" w:after="0"/>
              <w:ind w:left="0" w:right="0" w:hanging="0"/>
              <w:jc w:val="both"/>
              <w:rPr>
                <w:sz w:val="20"/>
                <w:szCs w:val="20"/>
                <w:lang w:val="ru-RU"/>
              </w:rPr>
            </w:pPr>
            <w:r>
              <w:rPr>
                <w:sz w:val="20"/>
                <w:szCs w:val="20"/>
                <w:lang w:val="ru-RU"/>
              </w:rPr>
              <w:t>УТВЕРЖДЕНО</w:t>
            </w:r>
          </w:p>
          <w:p>
            <w:pPr>
              <w:pStyle w:val="Style18"/>
              <w:tabs>
                <w:tab w:val="left" w:pos="6521" w:leader="none"/>
                <w:tab w:val="left" w:pos="9356" w:leader="none"/>
                <w:tab w:val="left" w:pos="9923" w:leader="none"/>
              </w:tabs>
              <w:spacing w:lineRule="auto" w:line="240" w:before="0" w:after="0"/>
              <w:ind w:left="0" w:right="0" w:hanging="0"/>
              <w:rPr>
                <w:sz w:val="20"/>
                <w:szCs w:val="20"/>
                <w:lang w:val="ru-RU"/>
              </w:rPr>
            </w:pPr>
            <w:r>
              <w:rPr>
                <w:sz w:val="20"/>
                <w:szCs w:val="20"/>
                <w:lang w:val="ru-RU"/>
              </w:rPr>
              <w:t>решением Совета</w:t>
            </w:r>
          </w:p>
          <w:p>
            <w:pPr>
              <w:pStyle w:val="Style18"/>
              <w:tabs>
                <w:tab w:val="left" w:pos="6521" w:leader="none"/>
                <w:tab w:val="left" w:pos="9356" w:leader="none"/>
                <w:tab w:val="left" w:pos="9923" w:leader="none"/>
              </w:tabs>
              <w:spacing w:lineRule="auto" w:line="240" w:before="0" w:after="0"/>
              <w:ind w:left="0" w:right="0" w:hanging="0"/>
              <w:rPr>
                <w:sz w:val="20"/>
                <w:szCs w:val="20"/>
                <w:lang w:val="ru-RU"/>
              </w:rPr>
            </w:pPr>
            <w:r>
              <w:rPr>
                <w:sz w:val="20"/>
                <w:szCs w:val="20"/>
                <w:lang w:val="ru-RU"/>
              </w:rPr>
              <w:t>Колпашевского</w:t>
            </w:r>
          </w:p>
          <w:p>
            <w:pPr>
              <w:pStyle w:val="Style18"/>
              <w:tabs>
                <w:tab w:val="left" w:pos="6521" w:leader="none"/>
                <w:tab w:val="left" w:pos="9356" w:leader="none"/>
                <w:tab w:val="left" w:pos="9923" w:leader="none"/>
              </w:tabs>
              <w:spacing w:lineRule="auto" w:line="240" w:before="0" w:after="0"/>
              <w:ind w:left="0" w:right="0" w:hanging="0"/>
              <w:jc w:val="both"/>
              <w:rPr>
                <w:sz w:val="20"/>
                <w:szCs w:val="20"/>
                <w:lang w:val="ru-RU"/>
              </w:rPr>
            </w:pPr>
            <w:r>
              <w:rPr>
                <w:sz w:val="20"/>
                <w:szCs w:val="20"/>
                <w:lang w:val="ru-RU"/>
              </w:rPr>
              <w:t>городского поселения</w:t>
            </w:r>
          </w:p>
          <w:p>
            <w:pPr>
              <w:pStyle w:val="Style18"/>
              <w:tabs>
                <w:tab w:val="left" w:pos="6521" w:leader="none"/>
                <w:tab w:val="left" w:pos="9356" w:leader="none"/>
                <w:tab w:val="left" w:pos="9923" w:leader="none"/>
              </w:tabs>
              <w:spacing w:lineRule="auto" w:line="240" w:before="0" w:after="0"/>
              <w:ind w:left="0" w:right="0" w:hanging="0"/>
              <w:jc w:val="both"/>
              <w:rPr>
                <w:sz w:val="20"/>
                <w:szCs w:val="20"/>
              </w:rPr>
            </w:pPr>
            <w:r>
              <w:rPr>
                <w:sz w:val="20"/>
                <w:szCs w:val="20"/>
                <w:lang w:val="ru-RU"/>
              </w:rPr>
              <w:t>от 30.11.2021 № 49</w:t>
            </w:r>
          </w:p>
        </w:tc>
      </w:tr>
    </w:tbl>
    <w:p>
      <w:pPr>
        <w:pStyle w:val="Style18"/>
        <w:tabs>
          <w:tab w:val="left" w:pos="6521" w:leader="none"/>
          <w:tab w:val="left" w:pos="9356" w:leader="none"/>
          <w:tab w:val="left" w:pos="9923" w:leader="none"/>
        </w:tabs>
        <w:spacing w:lineRule="auto" w:line="240" w:before="0" w:after="0"/>
        <w:ind w:left="0" w:right="0" w:hanging="0"/>
        <w:jc w:val="both"/>
        <w:rPr>
          <w:sz w:val="24"/>
          <w:szCs w:val="24"/>
          <w:lang w:val="ru-RU"/>
        </w:rPr>
      </w:pPr>
      <w:r>
        <w:rPr>
          <w:sz w:val="24"/>
          <w:szCs w:val="24"/>
          <w:lang w:val="ru-RU"/>
        </w:rPr>
      </w:r>
    </w:p>
    <w:p>
      <w:pPr>
        <w:pStyle w:val="Normal"/>
        <w:spacing w:lineRule="auto" w:line="240" w:before="0" w:after="0"/>
        <w:ind w:left="0" w:right="0" w:hanging="0"/>
        <w:jc w:val="center"/>
        <w:rPr>
          <w:bCs/>
          <w:lang w:val="ru-RU"/>
        </w:rPr>
      </w:pPr>
      <w:r>
        <w:rPr>
          <w:bCs/>
          <w:lang w:val="ru-RU"/>
        </w:rPr>
      </w:r>
    </w:p>
    <w:p>
      <w:pPr>
        <w:pStyle w:val="Normal"/>
        <w:spacing w:lineRule="auto" w:line="240" w:before="0" w:after="0"/>
        <w:ind w:left="0" w:right="0" w:hanging="0"/>
        <w:jc w:val="center"/>
        <w:rPr>
          <w:b/>
          <w:b/>
          <w:sz w:val="22"/>
          <w:szCs w:val="22"/>
          <w:lang w:val="ru-RU"/>
        </w:rPr>
      </w:pPr>
      <w:r>
        <w:rPr>
          <w:b/>
          <w:sz w:val="22"/>
          <w:szCs w:val="22"/>
          <w:lang w:val="ru-RU"/>
        </w:rPr>
        <w:t xml:space="preserve">Объем бюджетных ассигнований муниципального дорожного фонда </w:t>
      </w:r>
    </w:p>
    <w:p>
      <w:pPr>
        <w:pStyle w:val="Normal"/>
        <w:spacing w:lineRule="auto" w:line="240" w:before="0" w:after="0"/>
        <w:ind w:left="0" w:right="0" w:hanging="0"/>
        <w:jc w:val="center"/>
        <w:rPr>
          <w:sz w:val="22"/>
          <w:szCs w:val="22"/>
        </w:rPr>
      </w:pPr>
      <w:r>
        <w:rPr>
          <w:b/>
          <w:bCs/>
          <w:sz w:val="22"/>
          <w:szCs w:val="22"/>
          <w:lang w:val="ru-RU"/>
        </w:rPr>
        <w:t>муниципального образования</w:t>
      </w:r>
      <w:r>
        <w:rPr>
          <w:b/>
          <w:sz w:val="22"/>
          <w:szCs w:val="22"/>
          <w:lang w:val="ru-RU"/>
        </w:rPr>
        <w:t xml:space="preserve"> «Колпашевское городское поселение» </w:t>
      </w:r>
    </w:p>
    <w:p>
      <w:pPr>
        <w:pStyle w:val="Normal"/>
        <w:spacing w:lineRule="auto" w:line="240" w:before="0" w:after="0"/>
        <w:ind w:left="0" w:right="0" w:hanging="0"/>
        <w:jc w:val="center"/>
        <w:rPr>
          <w:b/>
          <w:b/>
          <w:bCs/>
          <w:sz w:val="22"/>
          <w:szCs w:val="22"/>
          <w:lang w:val="ru-RU"/>
        </w:rPr>
      </w:pPr>
      <w:r>
        <w:rPr>
          <w:b/>
          <w:bCs/>
          <w:sz w:val="22"/>
          <w:szCs w:val="22"/>
          <w:lang w:val="ru-RU"/>
        </w:rPr>
        <w:t xml:space="preserve">на 2022 год и на плановый период 2023 и 2024 годов </w:t>
      </w:r>
    </w:p>
    <w:p>
      <w:pPr>
        <w:pStyle w:val="Normal"/>
        <w:spacing w:lineRule="auto" w:line="240" w:before="0" w:after="0"/>
        <w:ind w:left="0" w:right="0" w:hanging="0"/>
        <w:jc w:val="right"/>
        <w:rPr>
          <w:bCs/>
          <w:sz w:val="22"/>
          <w:szCs w:val="22"/>
          <w:lang w:val="ru-RU"/>
        </w:rPr>
      </w:pPr>
      <w:r>
        <w:rPr>
          <w:bCs/>
          <w:sz w:val="22"/>
          <w:szCs w:val="22"/>
          <w:lang w:val="ru-RU"/>
        </w:rPr>
        <w:t>(тыс. рублей)</w:t>
      </w:r>
    </w:p>
    <w:tbl>
      <w:tblPr>
        <w:tblW w:w="9610" w:type="dxa"/>
        <w:jc w:val="left"/>
        <w:tblInd w:w="132" w:type="dxa"/>
        <w:tblBorders>
          <w:top w:val="single" w:sz="4" w:space="0" w:color="00000A"/>
          <w:left w:val="single" w:sz="4" w:space="0" w:color="00000A"/>
          <w:bottom w:val="single" w:sz="4" w:space="0" w:color="000001"/>
          <w:insideH w:val="single" w:sz="4" w:space="0" w:color="000001"/>
        </w:tblBorders>
        <w:tblCellMar>
          <w:top w:w="0" w:type="dxa"/>
          <w:left w:w="88" w:type="dxa"/>
          <w:bottom w:w="0" w:type="dxa"/>
          <w:right w:w="108" w:type="dxa"/>
        </w:tblCellMar>
      </w:tblPr>
      <w:tblGrid>
        <w:gridCol w:w="2077"/>
        <w:gridCol w:w="4110"/>
        <w:gridCol w:w="1134"/>
        <w:gridCol w:w="1134"/>
        <w:gridCol w:w="1155"/>
      </w:tblGrid>
      <w:tr>
        <w:trPr>
          <w:trHeight w:val="419" w:hRule="atLeast"/>
          <w:cantSplit w:val="true"/>
        </w:trPr>
        <w:tc>
          <w:tcPr>
            <w:tcW w:w="2077" w:type="dxa"/>
            <w:vMerge w:val="restart"/>
            <w:tcBorders>
              <w:top w:val="single" w:sz="4" w:space="0" w:color="00000A"/>
              <w:left w:val="single" w:sz="4" w:space="0" w:color="00000A"/>
              <w:bottom w:val="single" w:sz="4" w:space="0" w:color="000001"/>
              <w:insideH w:val="single" w:sz="4" w:space="0" w:color="000001"/>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Коды бюджетной классификации Российской Федерации</w:t>
            </w:r>
          </w:p>
        </w:tc>
        <w:tc>
          <w:tcPr>
            <w:tcW w:w="4110" w:type="dxa"/>
            <w:vMerge w:val="restart"/>
            <w:tcBorders>
              <w:top w:val="single" w:sz="4" w:space="0" w:color="00000A"/>
              <w:left w:val="single" w:sz="4" w:space="0" w:color="00000A"/>
              <w:bottom w:val="single" w:sz="4" w:space="0" w:color="000001"/>
              <w:insideH w:val="single" w:sz="4" w:space="0" w:color="000001"/>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Наименование статей доходов и расходов </w:t>
            </w:r>
          </w:p>
        </w:tc>
        <w:tc>
          <w:tcPr>
            <w:tcW w:w="3423" w:type="dxa"/>
            <w:gridSpan w:val="3"/>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Сумма</w:t>
            </w:r>
          </w:p>
        </w:tc>
      </w:tr>
      <w:tr>
        <w:trPr>
          <w:trHeight w:val="419" w:hRule="atLeast"/>
          <w:cantSplit w:val="true"/>
        </w:trPr>
        <w:tc>
          <w:tcPr>
            <w:tcW w:w="2077" w:type="dxa"/>
            <w:vMerge w:val="continue"/>
            <w:tcBorders>
              <w:top w:val="single" w:sz="4" w:space="0" w:color="000001"/>
              <w:left w:val="single" w:sz="4" w:space="0" w:color="00000A"/>
              <w:bottom w:val="single" w:sz="4" w:space="0" w:color="000001"/>
              <w:insideH w:val="single" w:sz="4" w:space="0" w:color="000001"/>
            </w:tcBorders>
            <w:shd w:fill="FFFFFF" w:val="clear"/>
            <w:tcMar>
              <w:left w:w="88"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4110" w:type="dxa"/>
            <w:vMerge w:val="continue"/>
            <w:tcBorders>
              <w:top w:val="single" w:sz="4" w:space="0" w:color="000001"/>
              <w:left w:val="single" w:sz="4" w:space="0" w:color="00000A"/>
              <w:bottom w:val="single" w:sz="4" w:space="0" w:color="000001"/>
              <w:insideH w:val="single" w:sz="4" w:space="0" w:color="000001"/>
            </w:tcBorders>
            <w:shd w:fill="FFFFFF" w:val="clear"/>
            <w:tcMar>
              <w:left w:w="88"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1134" w:type="dxa"/>
            <w:tcBorders>
              <w:top w:val="single" w:sz="4" w:space="0" w:color="000001"/>
              <w:left w:val="single" w:sz="4" w:space="0" w:color="00000A"/>
              <w:bottom w:val="single" w:sz="4" w:space="0" w:color="000001"/>
              <w:insideH w:val="single" w:sz="4" w:space="0" w:color="000001"/>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2022 год </w:t>
            </w:r>
          </w:p>
        </w:tc>
        <w:tc>
          <w:tcPr>
            <w:tcW w:w="1134" w:type="dxa"/>
            <w:tcBorders>
              <w:top w:val="single" w:sz="4" w:space="0" w:color="000001"/>
              <w:left w:val="single" w:sz="4" w:space="0" w:color="00000A"/>
              <w:bottom w:val="single" w:sz="4" w:space="0" w:color="000001"/>
              <w:insideH w:val="single" w:sz="4" w:space="0" w:color="000001"/>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2023 год </w:t>
            </w:r>
          </w:p>
        </w:tc>
        <w:tc>
          <w:tcPr>
            <w:tcW w:w="115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Normal"/>
              <w:spacing w:lineRule="auto" w:line="240" w:before="0" w:after="0"/>
              <w:ind w:left="0" w:right="0" w:hanging="0"/>
              <w:jc w:val="center"/>
              <w:rPr>
                <w:sz w:val="22"/>
                <w:szCs w:val="22"/>
                <w:lang w:val="ru-RU"/>
              </w:rPr>
            </w:pPr>
            <w:r>
              <w:rPr>
                <w:sz w:val="22"/>
                <w:szCs w:val="22"/>
                <w:lang w:val="ru-RU"/>
              </w:rPr>
              <w:t xml:space="preserve">2024 год </w:t>
            </w:r>
          </w:p>
        </w:tc>
      </w:tr>
      <w:tr>
        <w:trPr/>
        <w:tc>
          <w:tcPr>
            <w:tcW w:w="9610" w:type="dxa"/>
            <w:gridSpan w:val="5"/>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FFFFFF" w:val="clear"/>
            <w:tcMar>
              <w:left w:w="88" w:type="dxa"/>
            </w:tcMar>
            <w:vAlign w:val="center"/>
          </w:tcPr>
          <w:p>
            <w:pPr>
              <w:pStyle w:val="Normal"/>
              <w:spacing w:lineRule="auto" w:line="240" w:before="0" w:after="0"/>
              <w:ind w:left="0" w:right="0" w:hanging="0"/>
              <w:jc w:val="center"/>
              <w:rPr>
                <w:b/>
                <w:b/>
                <w:sz w:val="22"/>
                <w:szCs w:val="22"/>
                <w:lang w:val="ru-RU"/>
              </w:rPr>
            </w:pPr>
            <w:r>
              <w:rPr>
                <w:b/>
                <w:sz w:val="22"/>
                <w:szCs w:val="22"/>
                <w:lang w:val="ru-RU"/>
              </w:rPr>
              <w:t>ДОХОДЫ</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center"/>
              <w:rPr>
                <w:color w:val="000000"/>
                <w:sz w:val="22"/>
                <w:szCs w:val="22"/>
                <w:lang w:val="ru-RU"/>
              </w:rPr>
            </w:pPr>
            <w:r>
              <w:rPr>
                <w:color w:val="000000"/>
                <w:sz w:val="22"/>
                <w:szCs w:val="22"/>
                <w:lang w:val="ru-RU"/>
              </w:rPr>
              <w:t>1 03 00000 00 0000 000</w:t>
            </w:r>
          </w:p>
        </w:tc>
        <w:tc>
          <w:tcPr>
            <w:tcW w:w="411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both"/>
              <w:rPr>
                <w:color w:val="000000"/>
                <w:sz w:val="22"/>
                <w:szCs w:val="22"/>
                <w:lang w:val="ru-RU"/>
              </w:rPr>
            </w:pPr>
            <w:r>
              <w:rPr>
                <w:color w:val="000000"/>
                <w:sz w:val="22"/>
                <w:szCs w:val="22"/>
                <w:lang w:val="ru-RU"/>
              </w:rPr>
              <w:t>Налоги на товары (работы, услуги), реализуемые на территории Российской Федерации</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7 951,0</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7 689,0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7 841,0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center"/>
              <w:rPr>
                <w:color w:val="000000"/>
                <w:sz w:val="22"/>
                <w:szCs w:val="22"/>
              </w:rPr>
            </w:pPr>
            <w:r>
              <w:rPr>
                <w:color w:val="000000"/>
                <w:sz w:val="22"/>
                <w:szCs w:val="22"/>
              </w:rPr>
              <w:t>1 03 02230 01 0000 110</w:t>
            </w:r>
          </w:p>
        </w:tc>
        <w:tc>
          <w:tcPr>
            <w:tcW w:w="411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lineRule="auto" w:line="240" w:before="0" w:after="0"/>
              <w:ind w:left="0" w:right="0" w:hanging="0"/>
              <w:jc w:val="both"/>
              <w:rPr>
                <w:color w:val="000000"/>
                <w:sz w:val="22"/>
                <w:szCs w:val="22"/>
                <w:lang w:val="ru-RU"/>
              </w:rPr>
            </w:pPr>
            <w:r>
              <w:rPr>
                <w:color w:val="000000"/>
                <w:sz w:val="22"/>
                <w:szCs w:val="22"/>
                <w:lang w:val="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3 555,0</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3 440,0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3 508,0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center"/>
              <w:rPr>
                <w:color w:val="000000"/>
                <w:sz w:val="22"/>
                <w:szCs w:val="22"/>
              </w:rPr>
            </w:pPr>
            <w:r>
              <w:rPr>
                <w:color w:val="000000"/>
                <w:sz w:val="22"/>
                <w:szCs w:val="22"/>
              </w:rPr>
              <w:t>1 03 02240 01 0000 110</w:t>
            </w:r>
          </w:p>
        </w:tc>
        <w:tc>
          <w:tcPr>
            <w:tcW w:w="4110"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both"/>
              <w:rPr>
                <w:sz w:val="22"/>
                <w:szCs w:val="22"/>
              </w:rPr>
            </w:pPr>
            <w:r>
              <w:rPr>
                <w:sz w:val="22"/>
                <w:szCs w:val="22"/>
                <w:lang w:val="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Pr>
                <w:color w:val="000000"/>
                <w:sz w:val="22"/>
                <w:szCs w:val="22"/>
                <w:lang w:val="ru-RU"/>
              </w:rPr>
              <w:t>Российской Федерации</w:t>
            </w:r>
            <w:r>
              <w:rPr>
                <w:sz w:val="22"/>
                <w:szCs w:val="22"/>
                <w:lang w:val="ru-RU"/>
              </w:rP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28,0</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27,0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27,0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center"/>
              <w:rPr>
                <w:color w:val="000000"/>
                <w:sz w:val="22"/>
                <w:szCs w:val="22"/>
              </w:rPr>
            </w:pPr>
            <w:r>
              <w:rPr>
                <w:color w:val="000000"/>
                <w:sz w:val="22"/>
                <w:szCs w:val="22"/>
              </w:rPr>
              <w:t>1 03 02250 01 0000 110</w:t>
            </w:r>
          </w:p>
        </w:tc>
        <w:tc>
          <w:tcPr>
            <w:tcW w:w="4110"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both"/>
              <w:rPr>
                <w:sz w:val="22"/>
                <w:szCs w:val="22"/>
              </w:rPr>
            </w:pPr>
            <w:r>
              <w:rPr>
                <w:sz w:val="22"/>
                <w:szCs w:val="22"/>
                <w:lang w:val="ru-RU"/>
              </w:rPr>
              <w:t xml:space="preserve">Доходы от уплаты акцизов на автомобильный бензин, подлежащие распределению между бюджетами субъектов </w:t>
            </w:r>
            <w:r>
              <w:rPr>
                <w:color w:val="000000"/>
                <w:sz w:val="22"/>
                <w:szCs w:val="22"/>
                <w:lang w:val="ru-RU"/>
              </w:rPr>
              <w:t>Российской Федерации</w:t>
            </w:r>
            <w:r>
              <w:rPr>
                <w:sz w:val="22"/>
                <w:szCs w:val="22"/>
                <w:lang w:val="ru-RU"/>
              </w:rP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4 932,0</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4 773,0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4 868,0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center"/>
              <w:rPr>
                <w:color w:val="000000"/>
                <w:sz w:val="22"/>
                <w:szCs w:val="22"/>
              </w:rPr>
            </w:pPr>
            <w:r>
              <w:rPr>
                <w:color w:val="000000"/>
                <w:sz w:val="22"/>
                <w:szCs w:val="22"/>
              </w:rPr>
              <w:t>1 03 02260 01 0000 110</w:t>
            </w:r>
          </w:p>
        </w:tc>
        <w:tc>
          <w:tcPr>
            <w:tcW w:w="4110"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both"/>
              <w:rPr>
                <w:sz w:val="22"/>
                <w:szCs w:val="22"/>
              </w:rPr>
            </w:pPr>
            <w:r>
              <w:rPr>
                <w:sz w:val="22"/>
                <w:szCs w:val="22"/>
                <w:lang w:val="ru-RU"/>
              </w:rPr>
              <w:t xml:space="preserve">Доходы от уплаты акцизов на прямогонный бензин, подлежащие распределению между бюджетами субъектов </w:t>
            </w:r>
            <w:r>
              <w:rPr>
                <w:color w:val="000000"/>
                <w:sz w:val="22"/>
                <w:szCs w:val="22"/>
                <w:lang w:val="ru-RU"/>
              </w:rPr>
              <w:t>Российской Федерации</w:t>
            </w:r>
            <w:r>
              <w:rPr>
                <w:sz w:val="22"/>
                <w:szCs w:val="22"/>
                <w:lang w:val="ru-RU"/>
              </w:rPr>
              <w:t xml:space="preserve">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-564,0</w:t>
            </w:r>
          </w:p>
        </w:tc>
        <w:tc>
          <w:tcPr>
            <w:tcW w:w="1134" w:type="dxa"/>
            <w:tcBorders>
              <w:top w:val="single" w:sz="4" w:space="0" w:color="00000A"/>
              <w:left w:val="single" w:sz="4" w:space="0" w:color="00000A"/>
              <w:bottom w:val="single" w:sz="4" w:space="0" w:color="00000A"/>
              <w:insideH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-551,0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spacing w:lineRule="auto" w:line="240" w:before="0" w:after="0"/>
              <w:ind w:left="0" w:right="0" w:hanging="0"/>
              <w:jc w:val="right"/>
              <w:rPr>
                <w:sz w:val="22"/>
                <w:szCs w:val="22"/>
                <w:lang w:val="ru-RU"/>
              </w:rPr>
            </w:pPr>
            <w:r>
              <w:rPr>
                <w:sz w:val="22"/>
                <w:szCs w:val="22"/>
                <w:lang w:val="ru-RU"/>
              </w:rPr>
              <w:t>-562,0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center"/>
              <w:rPr>
                <w:bCs/>
                <w:color w:val="000000"/>
                <w:sz w:val="22"/>
                <w:szCs w:val="22"/>
              </w:rPr>
            </w:pPr>
            <w:r>
              <w:rPr>
                <w:bCs/>
                <w:color w:val="000000"/>
                <w:sz w:val="22"/>
                <w:szCs w:val="22"/>
              </w:rPr>
              <w:t>1 00 00000 00 0000 000</w:t>
            </w:r>
          </w:p>
        </w:tc>
        <w:tc>
          <w:tcPr>
            <w:tcW w:w="411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both"/>
              <w:rPr>
                <w:color w:val="000000"/>
                <w:sz w:val="22"/>
                <w:szCs w:val="22"/>
                <w:lang w:val="ru-RU"/>
              </w:rPr>
            </w:pPr>
            <w:r>
              <w:rPr>
                <w:color w:val="000000"/>
                <w:sz w:val="22"/>
                <w:szCs w:val="22"/>
                <w:lang w:val="ru-RU"/>
              </w:rPr>
              <w:t>Налоговые и неналоговые доходы</w:t>
            </w:r>
          </w:p>
        </w:tc>
        <w:tc>
          <w:tcPr>
            <w:tcW w:w="1134" w:type="dxa"/>
            <w:tcBorders>
              <w:top w:val="single" w:sz="4" w:space="0" w:color="00000A"/>
              <w:left w:val="single" w:sz="4" w:space="0" w:color="00000A"/>
              <w:bottom w:val="single" w:sz="4" w:space="0" w:color="000001"/>
              <w:insideH w:val="single" w:sz="4" w:space="0" w:color="000001"/>
            </w:tcBorders>
            <w:shd w:fill="FFFFFF" w:val="clear"/>
            <w:vAlign w:val="center"/>
          </w:tcPr>
          <w:p>
            <w:pPr>
              <w:pStyle w:val="Normal"/>
              <w:spacing w:lineRule="auto" w:line="240" w:before="0" w:after="0"/>
              <w:ind w:left="0" w:right="0" w:hanging="0"/>
              <w:jc w:val="right"/>
              <w:rPr>
                <w:color w:val="000000"/>
                <w:sz w:val="22"/>
                <w:szCs w:val="22"/>
                <w:lang w:val="ru-RU"/>
              </w:rPr>
            </w:pPr>
            <w:r>
              <w:rPr>
                <w:color w:val="000000"/>
                <w:sz w:val="22"/>
                <w:szCs w:val="22"/>
                <w:lang w:val="ru-RU"/>
              </w:rPr>
              <w:t>12 608,9</w:t>
            </w:r>
          </w:p>
        </w:tc>
        <w:tc>
          <w:tcPr>
            <w:tcW w:w="1134" w:type="dxa"/>
            <w:tcBorders>
              <w:top w:val="single" w:sz="4" w:space="0" w:color="00000A"/>
              <w:left w:val="single" w:sz="4" w:space="0" w:color="00000A"/>
              <w:bottom w:val="single" w:sz="4" w:space="0" w:color="000001"/>
              <w:insideH w:val="single" w:sz="4" w:space="0" w:color="000001"/>
            </w:tcBorders>
            <w:shd w:fill="FFFFFF" w:val="clear"/>
            <w:vAlign w:val="center"/>
          </w:tcPr>
          <w:p>
            <w:pPr>
              <w:pStyle w:val="Normal"/>
              <w:spacing w:lineRule="auto" w:line="240" w:before="0" w:after="0"/>
              <w:ind w:left="0" w:right="0" w:hanging="0"/>
              <w:jc w:val="right"/>
              <w:rPr>
                <w:color w:val="000000"/>
                <w:sz w:val="22"/>
                <w:szCs w:val="22"/>
                <w:lang w:val="ru-RU"/>
              </w:rPr>
            </w:pPr>
            <w:r>
              <w:rPr>
                <w:color w:val="000000"/>
                <w:sz w:val="22"/>
                <w:szCs w:val="22"/>
                <w:lang w:val="ru-RU"/>
              </w:rPr>
              <w:t>4776,9</w:t>
            </w:r>
          </w:p>
        </w:tc>
        <w:tc>
          <w:tcPr>
            <w:tcW w:w="1155"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spacing w:lineRule="auto" w:line="240" w:before="0" w:after="0"/>
              <w:ind w:left="0" w:right="0" w:hanging="0"/>
              <w:jc w:val="center"/>
              <w:rPr>
                <w:color w:val="000000"/>
                <w:sz w:val="22"/>
                <w:szCs w:val="22"/>
                <w:lang w:val="ru-RU"/>
              </w:rPr>
            </w:pPr>
            <w:r>
              <w:rPr>
                <w:color w:val="000000"/>
                <w:sz w:val="22"/>
                <w:szCs w:val="22"/>
                <w:lang w:val="ru-RU"/>
              </w:rPr>
              <w:t>1 474,8</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center"/>
              <w:rPr>
                <w:sz w:val="22"/>
                <w:szCs w:val="22"/>
              </w:rPr>
            </w:pPr>
            <w:r>
              <w:rPr>
                <w:sz w:val="22"/>
                <w:szCs w:val="22"/>
              </w:rPr>
              <w:t>2 02 4999</w:t>
            </w:r>
            <w:r>
              <w:rPr>
                <w:sz w:val="22"/>
                <w:szCs w:val="22"/>
                <w:lang w:val="ru-RU"/>
              </w:rPr>
              <w:t>9</w:t>
            </w:r>
            <w:r>
              <w:rPr>
                <w:sz w:val="22"/>
                <w:szCs w:val="22"/>
              </w:rPr>
              <w:t xml:space="preserve"> 13 0000 150</w:t>
            </w:r>
          </w:p>
        </w:tc>
        <w:tc>
          <w:tcPr>
            <w:tcW w:w="411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both"/>
              <w:rPr>
                <w:sz w:val="22"/>
                <w:szCs w:val="22"/>
                <w:lang w:val="ru-RU"/>
              </w:rPr>
            </w:pPr>
            <w:r>
              <w:rPr>
                <w:sz w:val="22"/>
                <w:szCs w:val="22"/>
                <w:lang w:val="ru-RU"/>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3 000,0</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0,0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ind w:left="0" w:right="0" w:hanging="0"/>
              <w:jc w:val="center"/>
              <w:rPr>
                <w:b/>
                <w:b/>
                <w:color w:val="000000"/>
                <w:sz w:val="22"/>
                <w:szCs w:val="22"/>
                <w:highlight w:val="yellow"/>
                <w:lang w:val="ru-RU"/>
              </w:rPr>
            </w:pPr>
            <w:r>
              <w:rPr>
                <w:b/>
                <w:color w:val="000000"/>
                <w:sz w:val="22"/>
                <w:szCs w:val="22"/>
                <w:highlight w:val="yellow"/>
                <w:lang w:val="ru-RU"/>
              </w:rPr>
            </w:r>
          </w:p>
        </w:tc>
        <w:tc>
          <w:tcPr>
            <w:tcW w:w="411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both"/>
              <w:rPr>
                <w:b/>
                <w:b/>
                <w:color w:val="000000"/>
                <w:sz w:val="22"/>
                <w:szCs w:val="22"/>
              </w:rPr>
            </w:pPr>
            <w:r>
              <w:rPr>
                <w:b/>
                <w:color w:val="000000"/>
                <w:sz w:val="22"/>
                <w:szCs w:val="22"/>
              </w:rPr>
              <w:t>Итого дорожный фонд</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23 559,9</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12 465,9</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9 315,8</w:t>
            </w:r>
          </w:p>
        </w:tc>
      </w:tr>
      <w:tr>
        <w:trPr/>
        <w:tc>
          <w:tcPr>
            <w:tcW w:w="96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vAlign w:val="center"/>
          </w:tcPr>
          <w:p>
            <w:pPr>
              <w:pStyle w:val="Normal"/>
              <w:spacing w:lineRule="auto" w:line="240" w:before="0" w:after="0"/>
              <w:ind w:left="0" w:right="0" w:hanging="0"/>
              <w:jc w:val="center"/>
              <w:rPr>
                <w:b/>
                <w:b/>
                <w:color w:val="000000"/>
                <w:sz w:val="22"/>
                <w:szCs w:val="22"/>
              </w:rPr>
            </w:pPr>
            <w:r>
              <w:rPr>
                <w:b/>
                <w:color w:val="000000"/>
                <w:sz w:val="22"/>
                <w:szCs w:val="22"/>
              </w:rPr>
              <w:t>РАСХОДЫ</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center"/>
              <w:rPr>
                <w:sz w:val="22"/>
                <w:szCs w:val="22"/>
                <w:lang w:val="ru-RU"/>
              </w:rPr>
            </w:pPr>
            <w:r>
              <w:rPr>
                <w:sz w:val="22"/>
                <w:szCs w:val="22"/>
                <w:lang w:val="ru-RU"/>
              </w:rPr>
              <w:t>0409 49 0 00 00000</w:t>
            </w:r>
          </w:p>
        </w:tc>
        <w:tc>
          <w:tcPr>
            <w:tcW w:w="4110"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both"/>
              <w:rPr>
                <w:color w:val="000000"/>
                <w:sz w:val="22"/>
                <w:szCs w:val="22"/>
                <w:lang w:val="ru-RU"/>
              </w:rPr>
            </w:pPr>
            <w:r>
              <w:rPr>
                <w:color w:val="000000"/>
                <w:sz w:val="22"/>
                <w:szCs w:val="22"/>
                <w:lang w:val="ru-RU"/>
              </w:rPr>
              <w:t>Муниципальная программа «Развитие транспортной инфраструктуры в Колпашевском районе»</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3 000,0</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0,0</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center"/>
              <w:rPr>
                <w:sz w:val="22"/>
                <w:szCs w:val="22"/>
                <w:lang w:val="ru-RU"/>
              </w:rPr>
            </w:pPr>
            <w:r>
              <w:rPr>
                <w:sz w:val="22"/>
                <w:szCs w:val="22"/>
                <w:lang w:val="ru-RU"/>
              </w:rPr>
              <w:t>0409 86 0 00 00000</w:t>
            </w:r>
          </w:p>
        </w:tc>
        <w:tc>
          <w:tcPr>
            <w:tcW w:w="4110"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both"/>
              <w:rPr>
                <w:color w:val="000000"/>
                <w:sz w:val="22"/>
                <w:szCs w:val="22"/>
                <w:lang w:val="ru-RU"/>
              </w:rPr>
            </w:pPr>
            <w:r>
              <w:rPr>
                <w:color w:val="000000"/>
                <w:sz w:val="22"/>
                <w:szCs w:val="22"/>
                <w:lang w:val="ru-RU"/>
              </w:rPr>
              <w:t xml:space="preserve">Ведомственная целевая программа «Дороги муниципального образования «Колпашевское городское поселение» и инженерные сооружения на них» </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20 559,9</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12 465,9</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sz w:val="22"/>
                <w:szCs w:val="22"/>
                <w:lang w:val="ru-RU"/>
              </w:rPr>
            </w:pPr>
            <w:r>
              <w:rPr>
                <w:sz w:val="22"/>
                <w:szCs w:val="22"/>
                <w:lang w:val="ru-RU"/>
              </w:rPr>
              <w:t>9 315,8</w:t>
            </w:r>
          </w:p>
        </w:tc>
      </w:tr>
      <w:tr>
        <w:trPr/>
        <w:tc>
          <w:tcPr>
            <w:tcW w:w="207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center"/>
              <w:rPr>
                <w:sz w:val="22"/>
                <w:szCs w:val="22"/>
                <w:lang w:val="ru-RU"/>
              </w:rPr>
            </w:pPr>
            <w:r>
              <w:rPr>
                <w:sz w:val="22"/>
                <w:szCs w:val="22"/>
                <w:lang w:val="ru-RU"/>
              </w:rPr>
              <w:t xml:space="preserve"> </w:t>
            </w:r>
          </w:p>
        </w:tc>
        <w:tc>
          <w:tcPr>
            <w:tcW w:w="411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before="0" w:after="0"/>
              <w:ind w:left="0" w:right="0" w:hanging="0"/>
              <w:jc w:val="both"/>
              <w:rPr>
                <w:b/>
                <w:b/>
                <w:color w:val="000000"/>
                <w:sz w:val="22"/>
                <w:szCs w:val="22"/>
              </w:rPr>
            </w:pPr>
            <w:r>
              <w:rPr>
                <w:b/>
                <w:color w:val="000000"/>
                <w:sz w:val="22"/>
                <w:szCs w:val="22"/>
              </w:rPr>
              <w:t>Итого расходы</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23 559,9</w:t>
            </w:r>
          </w:p>
        </w:tc>
        <w:tc>
          <w:tcPr>
            <w:tcW w:w="1134"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12 465,9</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ind w:left="0" w:right="0" w:hanging="0"/>
              <w:jc w:val="right"/>
              <w:rPr>
                <w:b/>
                <w:b/>
                <w:sz w:val="22"/>
                <w:szCs w:val="22"/>
                <w:lang w:val="ru-RU"/>
              </w:rPr>
            </w:pPr>
            <w:r>
              <w:rPr>
                <w:b/>
                <w:sz w:val="22"/>
                <w:szCs w:val="22"/>
                <w:lang w:val="ru-RU"/>
              </w:rPr>
              <w:t>9 315,8</w:t>
            </w:r>
          </w:p>
        </w:tc>
      </w:tr>
    </w:tbl>
    <w:p>
      <w:pPr>
        <w:sectPr>
          <w:headerReference w:type="default" r:id="rId5"/>
          <w:type w:val="nextPage"/>
          <w:pgSz w:w="11906" w:h="16838"/>
          <w:pgMar w:left="1134" w:right="1134" w:header="567" w:top="1701" w:footer="0" w:bottom="1134" w:gutter="0"/>
          <w:pgNumType w:fmt="decimal"/>
          <w:formProt w:val="false"/>
          <w:textDirection w:val="lrTb"/>
          <w:docGrid w:type="default" w:linePitch="360" w:charSpace="4294961151"/>
        </w:sectPr>
        <w:pStyle w:val="Normal"/>
        <w:spacing w:lineRule="auto" w:line="240" w:before="0" w:after="0"/>
        <w:ind w:left="0" w:right="0" w:hanging="0"/>
        <w:rPr>
          <w:sz w:val="22"/>
          <w:szCs w:val="22"/>
          <w:lang w:val="ru-RU"/>
        </w:rPr>
      </w:pPr>
      <w:r>
        <w:rPr>
          <w:sz w:val="22"/>
          <w:szCs w:val="22"/>
          <w:lang w:val="ru-RU"/>
        </w:rPr>
      </w:r>
    </w:p>
    <w:tbl>
      <w:tblPr>
        <w:tblW w:w="9645" w:type="dxa"/>
        <w:jc w:val="left"/>
        <w:tblInd w:w="55" w:type="dxa"/>
        <w:tblBorders/>
        <w:tblCellMar>
          <w:top w:w="55" w:type="dxa"/>
          <w:left w:w="55" w:type="dxa"/>
          <w:bottom w:w="55" w:type="dxa"/>
          <w:right w:w="55" w:type="dxa"/>
        </w:tblCellMar>
      </w:tblPr>
      <w:tblGrid>
        <w:gridCol w:w="6300"/>
        <w:gridCol w:w="3344"/>
      </w:tblGrid>
      <w:tr>
        <w:trPr/>
        <w:tc>
          <w:tcPr>
            <w:tcW w:w="6300" w:type="dxa"/>
            <w:tcBorders/>
            <w:shd w:fill="auto" w:val="clear"/>
          </w:tcPr>
          <w:p>
            <w:pPr>
              <w:pStyle w:val="Style26"/>
              <w:pageBreakBefore/>
              <w:rPr/>
            </w:pPr>
            <w:r>
              <w:rPr/>
            </w:r>
          </w:p>
        </w:tc>
        <w:tc>
          <w:tcPr>
            <w:tcW w:w="3344" w:type="dxa"/>
            <w:tcBorders/>
            <w:shd w:fill="auto" w:val="clear"/>
          </w:tcPr>
          <w:p>
            <w:pPr>
              <w:pStyle w:val="Style18"/>
              <w:tabs>
                <w:tab w:val="left" w:pos="8080" w:leader="none"/>
              </w:tabs>
              <w:spacing w:lineRule="auto" w:line="240" w:before="0" w:after="0"/>
              <w:ind w:left="0" w:right="0" w:hanging="0"/>
              <w:jc w:val="both"/>
              <w:rPr>
                <w:sz w:val="20"/>
                <w:szCs w:val="20"/>
              </w:rPr>
            </w:pPr>
            <w:r>
              <w:rPr>
                <w:sz w:val="20"/>
                <w:szCs w:val="20"/>
                <w:lang w:val="ru-RU"/>
              </w:rPr>
              <w:t xml:space="preserve">Приложение № 3 </w:t>
            </w:r>
          </w:p>
          <w:p>
            <w:pPr>
              <w:pStyle w:val="Style18"/>
              <w:tabs>
                <w:tab w:val="left" w:pos="8080" w:leader="none"/>
              </w:tabs>
              <w:spacing w:lineRule="auto" w:line="240" w:before="0" w:after="0"/>
              <w:ind w:left="0" w:right="0" w:hanging="0"/>
              <w:jc w:val="both"/>
              <w:rPr>
                <w:sz w:val="20"/>
                <w:szCs w:val="20"/>
                <w:lang w:val="ru-RU"/>
              </w:rPr>
            </w:pPr>
            <w:r>
              <w:rPr>
                <w:sz w:val="20"/>
                <w:szCs w:val="20"/>
                <w:lang w:val="ru-RU"/>
              </w:rPr>
            </w:r>
          </w:p>
          <w:p>
            <w:pPr>
              <w:pStyle w:val="Style18"/>
              <w:tabs>
                <w:tab w:val="left" w:pos="8080" w:leader="none"/>
              </w:tabs>
              <w:spacing w:lineRule="auto" w:line="240" w:before="0" w:after="0"/>
              <w:ind w:left="0" w:right="0" w:hanging="0"/>
              <w:jc w:val="both"/>
              <w:rPr>
                <w:sz w:val="20"/>
                <w:szCs w:val="20"/>
                <w:lang w:val="ru-RU"/>
              </w:rPr>
            </w:pPr>
            <w:r>
              <w:rPr>
                <w:sz w:val="20"/>
                <w:szCs w:val="20"/>
                <w:lang w:val="ru-RU"/>
              </w:rPr>
              <w:t>УТВЕРЖДЕНО</w:t>
            </w:r>
          </w:p>
          <w:p>
            <w:pPr>
              <w:pStyle w:val="Style18"/>
              <w:tabs>
                <w:tab w:val="left" w:pos="8080" w:leader="none"/>
              </w:tabs>
              <w:spacing w:lineRule="auto" w:line="240" w:before="0" w:after="0"/>
              <w:ind w:left="0" w:right="0" w:hanging="0"/>
              <w:rPr>
                <w:sz w:val="20"/>
                <w:szCs w:val="20"/>
                <w:lang w:val="ru-RU"/>
              </w:rPr>
            </w:pPr>
            <w:r>
              <w:rPr>
                <w:sz w:val="20"/>
                <w:szCs w:val="20"/>
                <w:lang w:val="ru-RU"/>
              </w:rPr>
              <w:t>решением Совета Колпашевского</w:t>
            </w:r>
          </w:p>
          <w:p>
            <w:pPr>
              <w:pStyle w:val="Style18"/>
              <w:tabs>
                <w:tab w:val="left" w:pos="8080" w:leader="none"/>
              </w:tabs>
              <w:spacing w:lineRule="auto" w:line="240" w:before="0" w:after="0"/>
              <w:ind w:left="0" w:right="0" w:hanging="0"/>
              <w:jc w:val="both"/>
              <w:rPr>
                <w:sz w:val="20"/>
                <w:szCs w:val="20"/>
                <w:lang w:val="ru-RU"/>
              </w:rPr>
            </w:pPr>
            <w:r>
              <w:rPr>
                <w:sz w:val="20"/>
                <w:szCs w:val="20"/>
                <w:lang w:val="ru-RU"/>
              </w:rPr>
              <w:t>городского поселения</w:t>
            </w:r>
          </w:p>
          <w:p>
            <w:pPr>
              <w:pStyle w:val="Style18"/>
              <w:tabs>
                <w:tab w:val="left" w:pos="8080" w:leader="none"/>
              </w:tabs>
              <w:spacing w:lineRule="auto" w:line="240" w:before="0" w:after="0"/>
              <w:ind w:left="0" w:right="0" w:hanging="0"/>
              <w:jc w:val="both"/>
              <w:rPr>
                <w:sz w:val="20"/>
                <w:szCs w:val="20"/>
              </w:rPr>
            </w:pPr>
            <w:r>
              <w:rPr>
                <w:sz w:val="20"/>
                <w:szCs w:val="20"/>
                <w:lang w:val="ru-RU"/>
              </w:rPr>
              <w:t>от 30.11.2021 № 49</w:t>
            </w:r>
          </w:p>
        </w:tc>
      </w:tr>
    </w:tbl>
    <w:p>
      <w:pPr>
        <w:pStyle w:val="Style18"/>
        <w:tabs>
          <w:tab w:val="left" w:pos="8080" w:leader="none"/>
        </w:tabs>
        <w:spacing w:lineRule="auto" w:line="240" w:before="0" w:after="0"/>
        <w:ind w:left="0" w:right="0" w:hanging="0"/>
        <w:jc w:val="both"/>
        <w:rPr>
          <w:sz w:val="24"/>
          <w:szCs w:val="24"/>
          <w:lang w:val="ru-RU"/>
        </w:rPr>
      </w:pPr>
      <w:r>
        <w:rPr>
          <w:sz w:val="24"/>
          <w:szCs w:val="24"/>
          <w:lang w:val="ru-RU"/>
        </w:rPr>
      </w:r>
    </w:p>
    <w:p>
      <w:pPr>
        <w:pStyle w:val="Normal"/>
        <w:tabs>
          <w:tab w:val="left" w:pos="540" w:leader="none"/>
        </w:tabs>
        <w:spacing w:lineRule="auto" w:line="240" w:before="0" w:after="0"/>
        <w:ind w:left="0" w:right="0" w:hanging="0"/>
        <w:rPr>
          <w:sz w:val="24"/>
          <w:szCs w:val="24"/>
          <w:lang w:val="ru-RU"/>
        </w:rPr>
      </w:pPr>
      <w:r>
        <w:rPr>
          <w:sz w:val="24"/>
          <w:szCs w:val="24"/>
          <w:lang w:val="ru-RU"/>
        </w:rPr>
      </w:r>
    </w:p>
    <w:p>
      <w:pPr>
        <w:pStyle w:val="Normal"/>
        <w:spacing w:lineRule="auto" w:line="240" w:before="0" w:after="0"/>
        <w:ind w:left="0" w:right="0" w:hanging="0"/>
        <w:jc w:val="center"/>
        <w:rPr>
          <w:b/>
          <w:b/>
          <w:bCs/>
          <w:sz w:val="22"/>
          <w:szCs w:val="22"/>
          <w:lang w:val="ru-RU"/>
        </w:rPr>
      </w:pPr>
      <w:r>
        <w:rPr>
          <w:b/>
          <w:bCs/>
          <w:sz w:val="22"/>
          <w:szCs w:val="22"/>
          <w:lang w:val="ru-RU"/>
        </w:rPr>
        <w:t>Источники финансирования дефицита бюджета муниципального</w:t>
        <w:br/>
        <w:t>образования «Колпашевское городское поселение» на 2022 год</w:t>
        <w:br/>
        <w:t>и на плановый период 2023 и 2024 годов</w:t>
      </w:r>
    </w:p>
    <w:p>
      <w:pPr>
        <w:pStyle w:val="16"/>
        <w:spacing w:lineRule="auto" w:line="240" w:before="0" w:after="0"/>
        <w:ind w:left="0" w:right="0" w:hanging="0"/>
        <w:rPr>
          <w:b/>
          <w:b/>
          <w:bCs/>
          <w:sz w:val="22"/>
          <w:szCs w:val="22"/>
          <w:lang w:val="ru-RU"/>
        </w:rPr>
      </w:pPr>
      <w:r>
        <w:rPr>
          <w:b/>
          <w:bCs/>
          <w:sz w:val="22"/>
          <w:szCs w:val="22"/>
          <w:lang w:val="ru-RU"/>
        </w:rPr>
      </w:r>
    </w:p>
    <w:p>
      <w:pPr>
        <w:pStyle w:val="16"/>
        <w:spacing w:lineRule="auto" w:line="240" w:before="0" w:after="0"/>
        <w:ind w:left="0" w:right="0" w:hanging="0"/>
        <w:jc w:val="right"/>
        <w:rPr>
          <w:sz w:val="22"/>
          <w:szCs w:val="22"/>
        </w:rPr>
      </w:pPr>
      <w:r>
        <w:rPr>
          <w:sz w:val="22"/>
          <w:szCs w:val="22"/>
        </w:rPr>
        <w:t>(</w:t>
      </w:r>
      <w:r>
        <w:rPr>
          <w:bCs/>
          <w:sz w:val="22"/>
          <w:szCs w:val="22"/>
        </w:rPr>
        <w:t>тыс. рублей)</w:t>
      </w:r>
    </w:p>
    <w:tbl>
      <w:tblPr>
        <w:tblW w:w="9675" w:type="dxa"/>
        <w:jc w:val="left"/>
        <w:tblInd w:w="97"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655"/>
        <w:gridCol w:w="1275"/>
        <w:gridCol w:w="1275"/>
        <w:gridCol w:w="1469"/>
      </w:tblGrid>
      <w:tr>
        <w:trPr>
          <w:trHeight w:val="300" w:hRule="atLeast"/>
          <w:cantSplit w:val="true"/>
        </w:trPr>
        <w:tc>
          <w:tcPr>
            <w:tcW w:w="565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Наименование источников финансирования дефицита бюджета</w:t>
            </w:r>
          </w:p>
        </w:tc>
        <w:tc>
          <w:tcPr>
            <w:tcW w:w="40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Сумма</w:t>
            </w:r>
          </w:p>
        </w:tc>
      </w:tr>
      <w:tr>
        <w:trPr>
          <w:trHeight w:val="300" w:hRule="atLeast"/>
          <w:cantSplit w:val="true"/>
        </w:trPr>
        <w:tc>
          <w:tcPr>
            <w:tcW w:w="565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2022 год</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2023 год</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2"/>
                <w:szCs w:val="22"/>
                <w:lang w:val="ru-RU"/>
              </w:rPr>
            </w:pPr>
            <w:r>
              <w:rPr>
                <w:sz w:val="22"/>
                <w:szCs w:val="22"/>
                <w:lang w:val="ru-RU"/>
              </w:rPr>
              <w:t>2024 год</w:t>
            </w:r>
          </w:p>
        </w:tc>
      </w:tr>
      <w:tr>
        <w:trPr>
          <w:trHeight w:val="360" w:hRule="atLeast"/>
        </w:trPr>
        <w:tc>
          <w:tcPr>
            <w:tcW w:w="565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sz w:val="22"/>
                <w:szCs w:val="22"/>
                <w:lang w:val="ru-RU"/>
              </w:rPr>
            </w:pPr>
            <w:r>
              <w:rPr>
                <w:sz w:val="22"/>
                <w:szCs w:val="22"/>
                <w:lang w:val="ru-RU"/>
              </w:rPr>
              <w:t>Изменение остатков средств на счетах по учету средств местного бюджета</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lang w:val="ru-RU"/>
              </w:rPr>
            </w:pPr>
            <w:r>
              <w:rPr>
                <w:sz w:val="22"/>
                <w:szCs w:val="22"/>
                <w:lang w:val="ru-RU"/>
              </w:rPr>
              <w:t>0,0</w:t>
            </w:r>
          </w:p>
        </w:tc>
      </w:tr>
      <w:tr>
        <w:trPr>
          <w:trHeight w:val="405" w:hRule="atLeast"/>
        </w:trPr>
        <w:tc>
          <w:tcPr>
            <w:tcW w:w="565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sz w:val="22"/>
                <w:szCs w:val="22"/>
              </w:rPr>
            </w:pPr>
            <w:r>
              <w:rPr>
                <w:i/>
                <w:iCs/>
                <w:sz w:val="22"/>
                <w:szCs w:val="22"/>
                <w:lang w:val="ru-RU"/>
              </w:rPr>
              <w:t>Увеличение прочих остатков денежных средств бюджетов городских поселений</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i/>
                <w:i/>
                <w:sz w:val="22"/>
                <w:szCs w:val="22"/>
                <w:lang w:val="ru-RU"/>
              </w:rPr>
            </w:pPr>
            <w:r>
              <w:rPr>
                <w:i/>
                <w:sz w:val="22"/>
                <w:szCs w:val="22"/>
                <w:lang w:val="ru-RU"/>
              </w:rPr>
              <w:t>-145 999,6</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sz w:val="22"/>
                <w:szCs w:val="22"/>
              </w:rPr>
            </w:pPr>
            <w:r>
              <w:rPr>
                <w:i/>
                <w:sz w:val="22"/>
                <w:szCs w:val="22"/>
                <w:lang w:val="ru-RU"/>
              </w:rPr>
              <w:t>-138 188,5</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i/>
                <w:i/>
                <w:sz w:val="22"/>
                <w:szCs w:val="22"/>
                <w:lang w:val="ru-RU"/>
              </w:rPr>
            </w:pPr>
            <w:r>
              <w:rPr>
                <w:i/>
                <w:sz w:val="22"/>
                <w:szCs w:val="22"/>
                <w:lang w:val="ru-RU"/>
              </w:rPr>
              <w:t>-138 509,2</w:t>
            </w:r>
          </w:p>
        </w:tc>
      </w:tr>
      <w:tr>
        <w:trPr>
          <w:trHeight w:val="405" w:hRule="atLeast"/>
        </w:trPr>
        <w:tc>
          <w:tcPr>
            <w:tcW w:w="565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both"/>
              <w:rPr>
                <w:i/>
                <w:i/>
                <w:iCs/>
                <w:sz w:val="22"/>
                <w:szCs w:val="22"/>
                <w:lang w:val="ru-RU"/>
              </w:rPr>
            </w:pPr>
            <w:r>
              <w:rPr>
                <w:i/>
                <w:iCs/>
                <w:sz w:val="22"/>
                <w:szCs w:val="22"/>
                <w:lang w:val="ru-RU"/>
              </w:rPr>
              <w:t>Уменьшение прочих остатков денежных средств бюджетов городских поселений</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i/>
                <w:i/>
                <w:sz w:val="22"/>
                <w:szCs w:val="22"/>
                <w:lang w:val="ru-RU"/>
              </w:rPr>
            </w:pPr>
            <w:r>
              <w:rPr>
                <w:i/>
                <w:sz w:val="22"/>
                <w:szCs w:val="22"/>
                <w:lang w:val="ru-RU"/>
              </w:rPr>
              <w:t>145 999,6</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bCs/>
                <w:i/>
                <w:i/>
                <w:sz w:val="22"/>
                <w:szCs w:val="22"/>
                <w:lang w:val="ru-RU"/>
              </w:rPr>
            </w:pPr>
            <w:r>
              <w:rPr>
                <w:bCs/>
                <w:i/>
                <w:sz w:val="22"/>
                <w:szCs w:val="22"/>
                <w:lang w:val="ru-RU"/>
              </w:rPr>
              <w:t>138 188,5</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bCs/>
                <w:i/>
                <w:i/>
                <w:sz w:val="22"/>
                <w:szCs w:val="22"/>
                <w:lang w:val="ru-RU"/>
              </w:rPr>
            </w:pPr>
            <w:r>
              <w:rPr>
                <w:bCs/>
                <w:i/>
                <w:sz w:val="22"/>
                <w:szCs w:val="22"/>
                <w:lang w:val="ru-RU"/>
              </w:rPr>
              <w:t>138 509,2</w:t>
            </w:r>
          </w:p>
        </w:tc>
      </w:tr>
      <w:tr>
        <w:trPr>
          <w:trHeight w:val="405" w:hRule="atLeast"/>
        </w:trPr>
        <w:tc>
          <w:tcPr>
            <w:tcW w:w="565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b/>
                <w:b/>
                <w:bCs/>
                <w:sz w:val="22"/>
                <w:szCs w:val="22"/>
              </w:rPr>
            </w:pPr>
            <w:r>
              <w:rPr>
                <w:b/>
                <w:bCs/>
                <w:sz w:val="22"/>
                <w:szCs w:val="22"/>
              </w:rPr>
              <w:t xml:space="preserve">Итого: </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b/>
                <w:b/>
                <w:sz w:val="22"/>
                <w:szCs w:val="22"/>
                <w:lang w:val="ru-RU"/>
              </w:rPr>
            </w:pPr>
            <w:r>
              <w:rPr>
                <w:b/>
                <w:sz w:val="22"/>
                <w:szCs w:val="22"/>
                <w:lang w:val="ru-RU"/>
              </w:rPr>
              <w:t>0,0</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b/>
                <w:b/>
                <w:sz w:val="22"/>
                <w:szCs w:val="22"/>
                <w:lang w:val="ru-RU"/>
              </w:rPr>
            </w:pPr>
            <w:r>
              <w:rPr>
                <w:b/>
                <w:sz w:val="22"/>
                <w:szCs w:val="22"/>
                <w:lang w:val="ru-RU"/>
              </w:rPr>
              <w:t>0,0</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right"/>
              <w:rPr>
                <w:b/>
                <w:b/>
                <w:sz w:val="22"/>
                <w:szCs w:val="22"/>
                <w:lang w:val="ru-RU"/>
              </w:rPr>
            </w:pPr>
            <w:r>
              <w:rPr>
                <w:b/>
                <w:sz w:val="22"/>
                <w:szCs w:val="22"/>
                <w:lang w:val="ru-RU"/>
              </w:rPr>
              <w:t>0,0</w:t>
            </w:r>
          </w:p>
        </w:tc>
      </w:tr>
    </w:tbl>
    <w:p>
      <w:pPr>
        <w:pStyle w:val="Normal"/>
        <w:spacing w:lineRule="auto" w:line="240" w:before="0" w:after="0"/>
        <w:ind w:left="0" w:right="0" w:hanging="0"/>
        <w:rPr>
          <w:sz w:val="22"/>
          <w:szCs w:val="22"/>
        </w:rPr>
      </w:pPr>
      <w:r>
        <w:rPr>
          <w:sz w:val="22"/>
          <w:szCs w:val="22"/>
        </w:rPr>
      </w:r>
    </w:p>
    <w:p>
      <w:pPr>
        <w:pStyle w:val="Normal"/>
        <w:spacing w:lineRule="auto" w:line="240" w:before="0" w:after="0"/>
        <w:ind w:left="0" w:right="0" w:hanging="0"/>
        <w:rPr>
          <w:sz w:val="22"/>
          <w:szCs w:val="22"/>
        </w:rPr>
      </w:pPr>
      <w:r>
        <w:rPr>
          <w:sz w:val="22"/>
          <w:szCs w:val="22"/>
        </w:rPr>
      </w:r>
    </w:p>
    <w:p>
      <w:pPr>
        <w:pStyle w:val="Normal"/>
        <w:spacing w:lineRule="auto" w:line="240" w:before="0" w:after="0"/>
        <w:ind w:left="0" w:right="0" w:hanging="0"/>
        <w:rPr>
          <w:sz w:val="22"/>
          <w:szCs w:val="22"/>
        </w:rPr>
      </w:pPr>
      <w:r>
        <w:rPr>
          <w:sz w:val="22"/>
          <w:szCs w:val="22"/>
        </w:rPr>
      </w:r>
    </w:p>
    <w:p>
      <w:pPr>
        <w:pStyle w:val="Normal"/>
        <w:spacing w:lineRule="auto" w:line="240" w:before="0" w:after="0"/>
        <w:ind w:left="0" w:right="0" w:hanging="0"/>
        <w:rPr>
          <w:sz w:val="22"/>
          <w:szCs w:val="22"/>
        </w:rPr>
      </w:pPr>
      <w:r>
        <w:rPr>
          <w:sz w:val="22"/>
          <w:szCs w:val="22"/>
        </w:rPr>
      </w:r>
    </w:p>
    <w:p>
      <w:pPr>
        <w:pStyle w:val="Normal"/>
        <w:spacing w:lineRule="auto" w:line="240" w:before="0" w:after="0"/>
        <w:ind w:left="0" w:right="0" w:hanging="0"/>
        <w:rPr>
          <w:sz w:val="22"/>
          <w:szCs w:val="22"/>
          <w:lang w:val="ru-RU"/>
        </w:rPr>
      </w:pPr>
      <w:r>
        <w:rPr>
          <w:sz w:val="22"/>
          <w:szCs w:val="22"/>
          <w:lang w:val="ru-RU"/>
        </w:rPr>
      </w:r>
      <w:r>
        <w:br w:type="page"/>
      </w:r>
    </w:p>
    <w:p>
      <w:pPr>
        <w:pStyle w:val="Normal"/>
        <w:spacing w:lineRule="auto" w:line="240" w:before="0" w:after="0"/>
        <w:ind w:left="0" w:right="0" w:hanging="0"/>
        <w:rPr>
          <w:sz w:val="22"/>
          <w:szCs w:val="22"/>
          <w:lang w:val="ru-RU"/>
        </w:rPr>
      </w:pPr>
      <w:r>
        <w:rPr>
          <w:sz w:val="22"/>
          <w:szCs w:val="22"/>
          <w:lang w:val="ru-RU"/>
        </w:rPr>
      </w:r>
    </w:p>
    <w:tbl>
      <w:tblPr>
        <w:tblW w:w="10206" w:type="dxa"/>
        <w:jc w:val="left"/>
        <w:tblInd w:w="-106" w:type="dxa"/>
        <w:tblBorders/>
        <w:tblCellMar>
          <w:top w:w="0" w:type="dxa"/>
          <w:left w:w="108" w:type="dxa"/>
          <w:bottom w:w="0" w:type="dxa"/>
          <w:right w:w="108" w:type="dxa"/>
        </w:tblCellMar>
        <w:tblLook w:firstRow="1" w:noVBand="0" w:lastRow="0" w:firstColumn="1" w:lastColumn="0" w:noHBand="0" w:val="00a0"/>
      </w:tblPr>
      <w:tblGrid>
        <w:gridCol w:w="3402"/>
        <w:gridCol w:w="576"/>
        <w:gridCol w:w="696"/>
        <w:gridCol w:w="1421"/>
        <w:gridCol w:w="282"/>
        <w:gridCol w:w="283"/>
        <w:gridCol w:w="1"/>
        <w:gridCol w:w="566"/>
        <w:gridCol w:w="425"/>
        <w:gridCol w:w="1"/>
        <w:gridCol w:w="566"/>
        <w:gridCol w:w="426"/>
        <w:gridCol w:w="1"/>
        <w:gridCol w:w="566"/>
        <w:gridCol w:w="424"/>
        <w:gridCol w:w="1"/>
        <w:gridCol w:w="141"/>
        <w:gridCol w:w="1"/>
        <w:gridCol w:w="426"/>
      </w:tblGrid>
      <w:tr>
        <w:trPr>
          <w:trHeight w:val="255" w:hRule="atLeast"/>
        </w:trPr>
        <w:tc>
          <w:tcPr>
            <w:tcW w:w="3402" w:type="dxa"/>
            <w:tcBorders/>
            <w:shd w:fill="auto" w:val="clear"/>
            <w:vAlign w:val="bottom"/>
          </w:tcPr>
          <w:p>
            <w:pPr>
              <w:pStyle w:val="Normal"/>
              <w:spacing w:lineRule="auto" w:line="240" w:before="0" w:after="0"/>
              <w:ind w:left="0" w:right="0" w:hanging="0"/>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552" w:type="dxa"/>
            <w:gridSpan w:val="10"/>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Приложение № 4</w:t>
            </w:r>
          </w:p>
        </w:tc>
        <w:tc>
          <w:tcPr>
            <w:tcW w:w="426" w:type="dxa"/>
            <w:tcBorders/>
            <w:shd w:fill="auto" w:val="clear"/>
          </w:tcPr>
          <w:p>
            <w:pPr>
              <w:pStyle w:val="Normal"/>
              <w:spacing w:lineRule="auto" w:line="240" w:before="0" w:after="0"/>
              <w:ind w:left="0" w:right="0" w:hanging="0"/>
              <w:rPr/>
            </w:pPr>
            <w:r>
              <w:rPr/>
            </w:r>
          </w:p>
        </w:tc>
      </w:tr>
      <w:tr>
        <w:trPr>
          <w:trHeight w:val="25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992"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993"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567" w:type="dxa"/>
            <w:gridSpan w:val="4"/>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426" w:type="dxa"/>
            <w:tcBorders/>
            <w:shd w:fill="auto" w:val="clear"/>
          </w:tcPr>
          <w:p>
            <w:pPr>
              <w:pStyle w:val="Normal"/>
              <w:spacing w:lineRule="auto" w:line="240" w:before="0" w:after="0"/>
              <w:ind w:left="0" w:right="0" w:hanging="0"/>
              <w:rPr/>
            </w:pPr>
            <w:r>
              <w:rPr/>
            </w:r>
          </w:p>
        </w:tc>
      </w:tr>
      <w:tr>
        <w:trPr>
          <w:trHeight w:val="255" w:hRule="atLeast"/>
        </w:trPr>
        <w:tc>
          <w:tcPr>
            <w:tcW w:w="3402"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552" w:type="dxa"/>
            <w:gridSpan w:val="10"/>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УТВЕРЖДЕНО</w:t>
            </w:r>
          </w:p>
        </w:tc>
        <w:tc>
          <w:tcPr>
            <w:tcW w:w="426" w:type="dxa"/>
            <w:tcBorders/>
            <w:shd w:fill="auto" w:val="clear"/>
          </w:tcPr>
          <w:p>
            <w:pPr>
              <w:pStyle w:val="Normal"/>
              <w:spacing w:lineRule="auto" w:line="240" w:before="0" w:after="0"/>
              <w:ind w:left="0" w:right="0" w:hanging="0"/>
              <w:rPr/>
            </w:pPr>
            <w:r>
              <w:rPr/>
            </w:r>
          </w:p>
        </w:tc>
      </w:tr>
      <w:tr>
        <w:trPr>
          <w:trHeight w:val="28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552" w:type="dxa"/>
            <w:gridSpan w:val="10"/>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 xml:space="preserve">решением Совета </w:t>
            </w:r>
          </w:p>
        </w:tc>
        <w:tc>
          <w:tcPr>
            <w:tcW w:w="426" w:type="dxa"/>
            <w:tcBorders/>
            <w:shd w:fill="auto" w:val="clear"/>
          </w:tcPr>
          <w:p>
            <w:pPr>
              <w:pStyle w:val="Normal"/>
              <w:spacing w:lineRule="auto" w:line="240" w:before="0" w:after="0"/>
              <w:ind w:left="0" w:right="0" w:hanging="0"/>
              <w:rPr/>
            </w:pPr>
            <w:r>
              <w:rPr/>
            </w:r>
          </w:p>
        </w:tc>
      </w:tr>
      <w:tr>
        <w:trPr>
          <w:trHeight w:val="28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421"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132" w:type="dxa"/>
            <w:gridSpan w:val="4"/>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978" w:type="dxa"/>
            <w:gridSpan w:val="11"/>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 xml:space="preserve">Колпашевского  </w:t>
            </w:r>
          </w:p>
        </w:tc>
      </w:tr>
      <w:tr>
        <w:trPr>
          <w:trHeight w:val="28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552" w:type="dxa"/>
            <w:gridSpan w:val="10"/>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 xml:space="preserve">городского поселения </w:t>
            </w:r>
          </w:p>
        </w:tc>
        <w:tc>
          <w:tcPr>
            <w:tcW w:w="426" w:type="dxa"/>
            <w:tcBorders/>
            <w:shd w:fill="auto" w:val="clear"/>
          </w:tcPr>
          <w:p>
            <w:pPr>
              <w:pStyle w:val="Normal"/>
              <w:spacing w:lineRule="auto" w:line="240" w:before="0" w:after="0"/>
              <w:ind w:left="0" w:right="0" w:hanging="0"/>
              <w:rPr/>
            </w:pPr>
            <w:r>
              <w:rPr/>
            </w:r>
          </w:p>
        </w:tc>
      </w:tr>
      <w:tr>
        <w:trPr>
          <w:trHeight w:val="28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850"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2552" w:type="dxa"/>
            <w:gridSpan w:val="10"/>
            <w:tcBorders/>
            <w:shd w:fill="auto" w:val="clear"/>
            <w:vAlign w:val="bottom"/>
          </w:tcPr>
          <w:p>
            <w:pPr>
              <w:pStyle w:val="Normal"/>
              <w:spacing w:lineRule="auto" w:line="240" w:before="0" w:after="0"/>
              <w:ind w:left="0" w:right="0" w:hanging="0"/>
              <w:rPr>
                <w:sz w:val="20"/>
                <w:szCs w:val="20"/>
              </w:rPr>
            </w:pPr>
            <w:r>
              <w:rPr>
                <w:rFonts w:cs="Times New Roman"/>
                <w:sz w:val="20"/>
                <w:szCs w:val="20"/>
                <w:lang w:eastAsia="ru-RU"/>
              </w:rPr>
              <w:t xml:space="preserve">от </w:t>
            </w:r>
            <w:r>
              <w:rPr>
                <w:rFonts w:cs="Times New Roman"/>
                <w:sz w:val="20"/>
                <w:szCs w:val="20"/>
              </w:rPr>
              <w:t>30.11.2021 № 49</w:t>
            </w:r>
          </w:p>
        </w:tc>
        <w:tc>
          <w:tcPr>
            <w:tcW w:w="426" w:type="dxa"/>
            <w:tcBorders/>
            <w:shd w:fill="auto" w:val="clear"/>
          </w:tcPr>
          <w:p>
            <w:pPr>
              <w:pStyle w:val="Normal"/>
              <w:spacing w:lineRule="auto" w:line="240" w:before="0" w:after="0"/>
              <w:ind w:left="0" w:right="0" w:hanging="0"/>
              <w:rPr/>
            </w:pPr>
            <w:r>
              <w:rPr/>
            </w:r>
          </w:p>
        </w:tc>
      </w:tr>
      <w:tr>
        <w:trPr>
          <w:trHeight w:val="270"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sz w:val="24"/>
                <w:szCs w:val="24"/>
                <w:lang w:eastAsia="ru-RU"/>
              </w:rPr>
            </w:pPr>
            <w:r>
              <w:rPr>
                <w:rFonts w:cs="Times New Roman"/>
                <w:sz w:val="24"/>
                <w:szCs w:val="24"/>
                <w:lang w:eastAsia="ru-RU"/>
              </w:rPr>
            </w:r>
          </w:p>
        </w:tc>
        <w:tc>
          <w:tcPr>
            <w:tcW w:w="576" w:type="dxa"/>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1703" w:type="dxa"/>
            <w:gridSpan w:val="2"/>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283" w:type="dxa"/>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992" w:type="dxa"/>
            <w:gridSpan w:val="3"/>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993"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991"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42" w:type="dxa"/>
            <w:gridSpan w:val="2"/>
            <w:tcBorders/>
            <w:shd w:fill="auto" w:val="clear"/>
          </w:tcPr>
          <w:p>
            <w:pPr>
              <w:pStyle w:val="Normal"/>
              <w:spacing w:lineRule="auto" w:line="240" w:before="0" w:after="0"/>
              <w:ind w:left="0" w:right="0" w:hanging="0"/>
              <w:rPr/>
            </w:pPr>
            <w:r>
              <w:rPr/>
            </w:r>
          </w:p>
        </w:tc>
        <w:tc>
          <w:tcPr>
            <w:tcW w:w="427" w:type="dxa"/>
            <w:gridSpan w:val="2"/>
            <w:tcBorders/>
            <w:shd w:fill="auto" w:val="clear"/>
          </w:tcPr>
          <w:p>
            <w:pPr>
              <w:pStyle w:val="Normal"/>
              <w:spacing w:lineRule="auto" w:line="240" w:before="0" w:after="0"/>
              <w:ind w:left="0" w:right="0" w:hanging="0"/>
              <w:rPr/>
            </w:pPr>
            <w:r>
              <w:rPr/>
            </w:r>
          </w:p>
        </w:tc>
      </w:tr>
      <w:tr>
        <w:trPr>
          <w:trHeight w:val="600" w:hRule="atLeast"/>
        </w:trPr>
        <w:tc>
          <w:tcPr>
            <w:tcW w:w="9637" w:type="dxa"/>
            <w:gridSpan w:val="16"/>
            <w:tcBorders/>
            <w:shd w:fill="auto" w:val="clear"/>
            <w:vAlign w:val="bottom"/>
          </w:tcPr>
          <w:p>
            <w:pPr>
              <w:pStyle w:val="Normal"/>
              <w:spacing w:lineRule="auto" w:line="240" w:before="0" w:after="0"/>
              <w:ind w:left="0" w:right="0" w:hanging="0"/>
              <w:jc w:val="center"/>
              <w:rPr/>
            </w:pPr>
            <w:r>
              <w:rPr>
                <w:rFonts w:cs="Times New Roman"/>
                <w:b/>
                <w:bCs/>
                <w:sz w:val="24"/>
                <w:szCs w:val="24"/>
                <w:lang w:eastAsia="ru-RU"/>
              </w:rPr>
              <w:t xml:space="preserve"> </w:t>
            </w:r>
            <w:r>
              <w:rPr>
                <w:rFonts w:cs="Times New Roman"/>
                <w:b/>
                <w:bCs/>
                <w:sz w:val="24"/>
                <w:szCs w:val="24"/>
                <w:lang w:eastAsia="ru-RU"/>
              </w:rPr>
              <w:t>Ведомственная структура расходов бюджета муниципального образования «Колпашевское городское поселение» на 2022 год и на плановый период 2023 и 2024 годов</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shd w:fill="auto" w:val="clear"/>
            <w:vAlign w:val="bottom"/>
          </w:tcPr>
          <w:p>
            <w:pPr>
              <w:pStyle w:val="Normal"/>
              <w:spacing w:lineRule="auto" w:line="240" w:before="0" w:after="0"/>
              <w:ind w:left="0" w:right="0" w:hanging="0"/>
              <w:jc w:val="center"/>
              <w:rPr>
                <w:rFonts w:ascii="Times New Roman" w:hAnsi="Times New Roman" w:cs="Times New Roman"/>
                <w:b/>
                <w:b/>
                <w:bCs/>
                <w:sz w:val="24"/>
                <w:szCs w:val="24"/>
                <w:lang w:eastAsia="ru-RU"/>
              </w:rPr>
            </w:pPr>
            <w:r>
              <w:rPr>
                <w:rFonts w:cs="Times New Roman"/>
                <w:b/>
                <w:bCs/>
                <w:sz w:val="24"/>
                <w:szCs w:val="24"/>
                <w:lang w:eastAsia="ru-RU"/>
              </w:rPr>
            </w:r>
          </w:p>
        </w:tc>
        <w:tc>
          <w:tcPr>
            <w:tcW w:w="57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421" w:type="dxa"/>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566" w:type="dxa"/>
            <w:gridSpan w:val="3"/>
            <w:tcBorders/>
            <w:shd w:fill="auto" w:val="clear"/>
            <w:vAlign w:val="bottom"/>
          </w:tcPr>
          <w:p>
            <w:pPr>
              <w:pStyle w:val="Normal"/>
              <w:spacing w:lineRule="auto" w:line="240" w:before="0" w:after="0"/>
              <w:ind w:left="0" w:right="0" w:hanging="0"/>
              <w:jc w:val="center"/>
              <w:rPr>
                <w:rFonts w:ascii="Times New Roman" w:hAnsi="Times New Roman" w:cs="Times New Roman"/>
                <w:sz w:val="20"/>
                <w:szCs w:val="20"/>
                <w:lang w:eastAsia="ru-RU"/>
              </w:rPr>
            </w:pPr>
            <w:r>
              <w:rPr>
                <w:rFonts w:cs="Times New Roman"/>
                <w:sz w:val="20"/>
                <w:szCs w:val="20"/>
                <w:lang w:eastAsia="ru-RU"/>
              </w:rPr>
            </w:r>
          </w:p>
        </w:tc>
        <w:tc>
          <w:tcPr>
            <w:tcW w:w="992" w:type="dxa"/>
            <w:gridSpan w:val="3"/>
            <w:tcBorders/>
            <w:shd w:fill="auto" w:val="clear"/>
            <w:vAlign w:val="bottom"/>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984" w:type="dxa"/>
            <w:gridSpan w:val="6"/>
            <w:tcBorders/>
            <w:shd w:fill="auto" w:val="clear"/>
            <w:vAlign w:val="bottom"/>
          </w:tcPr>
          <w:p>
            <w:pPr>
              <w:pStyle w:val="Normal"/>
              <w:spacing w:lineRule="auto" w:line="240" w:before="0" w:after="0"/>
              <w:ind w:left="0" w:right="0" w:hanging="0"/>
              <w:jc w:val="right"/>
              <w:rPr/>
            </w:pPr>
            <w:r>
              <w:rPr>
                <w:rFonts w:cs="Times New Roman"/>
                <w:sz w:val="24"/>
                <w:szCs w:val="24"/>
                <w:lang w:eastAsia="ru-RU"/>
              </w:rPr>
              <w:t>тыс.рублей</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5" w:hRule="atLeast"/>
        </w:trPr>
        <w:tc>
          <w:tcPr>
            <w:tcW w:w="3402"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jc w:val="center"/>
              <w:rPr/>
            </w:pPr>
            <w:r>
              <w:rPr>
                <w:rFonts w:cs="Times New Roman"/>
                <w:sz w:val="20"/>
                <w:szCs w:val="20"/>
                <w:lang w:eastAsia="ru-RU"/>
              </w:rPr>
              <w:t>Наименование</w:t>
            </w:r>
          </w:p>
        </w:tc>
        <w:tc>
          <w:tcPr>
            <w:tcW w:w="57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extDirection w:val="btLr"/>
            <w:vAlign w:val="center"/>
          </w:tcPr>
          <w:p>
            <w:pPr>
              <w:pStyle w:val="Normal"/>
              <w:spacing w:lineRule="auto" w:line="240" w:before="0" w:after="0"/>
              <w:ind w:left="0" w:right="0" w:hanging="0"/>
              <w:jc w:val="center"/>
              <w:rPr/>
            </w:pPr>
            <w:r>
              <w:rPr>
                <w:rFonts w:cs="Times New Roman"/>
                <w:sz w:val="20"/>
                <w:szCs w:val="20"/>
                <w:lang w:eastAsia="ru-RU"/>
              </w:rPr>
              <w:t>Ведомство</w:t>
            </w:r>
          </w:p>
        </w:tc>
        <w:tc>
          <w:tcPr>
            <w:tcW w:w="69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extDirection w:val="btLr"/>
            <w:vAlign w:val="center"/>
          </w:tcPr>
          <w:p>
            <w:pPr>
              <w:pStyle w:val="Normal"/>
              <w:spacing w:lineRule="auto" w:line="240" w:before="0" w:after="0"/>
              <w:ind w:left="0" w:right="0" w:hanging="0"/>
              <w:jc w:val="center"/>
              <w:rPr/>
            </w:pPr>
            <w:r>
              <w:rPr>
                <w:rFonts w:cs="Times New Roman"/>
                <w:sz w:val="20"/>
                <w:szCs w:val="20"/>
                <w:lang w:eastAsia="ru-RU"/>
              </w:rPr>
              <w:t>Раздел, подраздел</w:t>
            </w:r>
          </w:p>
        </w:tc>
        <w:tc>
          <w:tcPr>
            <w:tcW w:w="1421"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extDirection w:val="btLr"/>
            <w:vAlign w:val="center"/>
          </w:tcPr>
          <w:p>
            <w:pPr>
              <w:pStyle w:val="Normal"/>
              <w:spacing w:lineRule="auto" w:line="240" w:before="0" w:after="0"/>
              <w:ind w:left="0" w:right="0" w:hanging="0"/>
              <w:jc w:val="center"/>
              <w:rPr/>
            </w:pPr>
            <w:r>
              <w:rPr>
                <w:rFonts w:cs="Times New Roman"/>
                <w:sz w:val="20"/>
                <w:szCs w:val="20"/>
                <w:lang w:eastAsia="ru-RU"/>
              </w:rPr>
              <w:t>Целевая статья</w:t>
            </w:r>
          </w:p>
        </w:tc>
        <w:tc>
          <w:tcPr>
            <w:tcW w:w="566" w:type="dxa"/>
            <w:gridSpan w:val="3"/>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extDirection w:val="btLr"/>
            <w:vAlign w:val="center"/>
          </w:tcPr>
          <w:p>
            <w:pPr>
              <w:pStyle w:val="Normal"/>
              <w:spacing w:lineRule="auto" w:line="240" w:before="0" w:after="0"/>
              <w:ind w:left="0" w:right="0" w:hanging="0"/>
              <w:jc w:val="center"/>
              <w:rPr/>
            </w:pPr>
            <w:r>
              <w:rPr>
                <w:rFonts w:cs="Times New Roman"/>
                <w:sz w:val="20"/>
                <w:szCs w:val="20"/>
                <w:lang w:eastAsia="ru-RU"/>
              </w:rPr>
              <w:t>Вид расходов</w:t>
            </w:r>
          </w:p>
        </w:tc>
        <w:tc>
          <w:tcPr>
            <w:tcW w:w="2976" w:type="dxa"/>
            <w:gridSpan w:val="9"/>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000000" w:fill="FFFFFF" w:val="clear"/>
            <w:tcMar>
              <w:left w:w="103" w:type="dxa"/>
            </w:tcMar>
            <w:vAlign w:val="center"/>
          </w:tcPr>
          <w:p>
            <w:pPr>
              <w:pStyle w:val="Normal"/>
              <w:spacing w:lineRule="auto" w:line="240" w:before="0" w:after="0"/>
              <w:ind w:left="0" w:right="0" w:hanging="0"/>
              <w:jc w:val="center"/>
              <w:rPr/>
            </w:pPr>
            <w:r>
              <w:rPr>
                <w:rFonts w:cs="Times New Roman"/>
                <w:sz w:val="20"/>
                <w:szCs w:val="20"/>
                <w:lang w:eastAsia="ru-RU"/>
              </w:rPr>
              <w:t>Сумма</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5" w:hRule="atLeast"/>
        </w:trPr>
        <w:tc>
          <w:tcPr>
            <w:tcW w:w="3402"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57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69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1421"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566" w:type="dxa"/>
            <w:gridSpan w:val="3"/>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ind w:left="0" w:right="0" w:hanging="0"/>
              <w:jc w:val="center"/>
              <w:rPr/>
            </w:pPr>
            <w:r>
              <w:rPr>
                <w:rFonts w:cs="Times New Roman"/>
                <w:sz w:val="20"/>
                <w:szCs w:val="20"/>
                <w:lang w:eastAsia="ru-RU"/>
              </w:rPr>
              <w:t xml:space="preserve">  </w:t>
            </w:r>
            <w:r>
              <w:rPr>
                <w:rFonts w:cs="Times New Roman"/>
                <w:sz w:val="20"/>
                <w:szCs w:val="20"/>
                <w:lang w:eastAsia="ru-RU"/>
              </w:rPr>
              <w:t>2022 год</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ind w:left="0" w:right="0" w:hanging="0"/>
              <w:jc w:val="center"/>
              <w:rPr/>
            </w:pPr>
            <w:r>
              <w:rPr>
                <w:rFonts w:cs="Times New Roman"/>
                <w:sz w:val="20"/>
                <w:szCs w:val="20"/>
                <w:lang w:eastAsia="ru-RU"/>
              </w:rPr>
              <w:t xml:space="preserve"> </w:t>
            </w:r>
            <w:r>
              <w:rPr>
                <w:rFonts w:cs="Times New Roman"/>
                <w:sz w:val="20"/>
                <w:szCs w:val="20"/>
                <w:lang w:eastAsia="ru-RU"/>
              </w:rPr>
              <w:t>2023 год</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ind w:left="0" w:right="0" w:hanging="0"/>
              <w:jc w:val="center"/>
              <w:rPr/>
            </w:pPr>
            <w:r>
              <w:rPr>
                <w:rFonts w:cs="Times New Roman"/>
                <w:sz w:val="20"/>
                <w:szCs w:val="20"/>
                <w:lang w:eastAsia="ru-RU"/>
              </w:rPr>
              <w:t xml:space="preserve"> </w:t>
            </w:r>
            <w:r>
              <w:rPr>
                <w:rFonts w:cs="Times New Roman"/>
                <w:sz w:val="20"/>
                <w:szCs w:val="20"/>
                <w:lang w:eastAsia="ru-RU"/>
              </w:rPr>
              <w:t>2024 год</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ВСЕГО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145 999,6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138 188,5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138 509,2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1. Администрация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901</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124 409,3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116 770,0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117 090,7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0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0100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37 746,6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41 201,3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44 672,1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3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органов местного самоуправления, Представительного органа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5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2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120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1 793,9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1 793,9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1 793,9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34 776,0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34 776,0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34 776,0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«Муниципальные кадры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83 0 00 00000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Обеспечение профессиональной переподготовки, повышения квалификации муниципальных служащих, участие в обучающих семинарах</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83 0 01 00000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48,4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83 0 01 00003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83 0 01 00003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83 0 01 00003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органов местного самоуправления, Представительного органа муниципального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34 727,6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5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34 084,3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34 084,3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34 084,3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1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29 974,5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29 974,5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29 974,5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120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29 974,5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29 974,5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29 974,5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46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4 069,8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4 069,8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4 069,8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4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4 069,8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4 069,8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4 069,8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1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120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опубликование нормативно - правовых актов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98 0 01 00008</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98 0 01 00008</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323,3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2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0104</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98 0 01 00008</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323,3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323,3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323,3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4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Резервные фонды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0111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6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Резервные фонды местных администраций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98 0 00 00200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98 0 00 00200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98 0 00 00200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870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Другие 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176,7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3 631,4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7 102,2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3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176,7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3 631,4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7 102,2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7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Условно утвержденные расходы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98 0 00 00201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3 454,7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6 925,5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98 0 00 00201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3 454,7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6 925,5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5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Резервные средства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98 0 00 00201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870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3 454,7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6 925,5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3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Прочие мероприятия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176,7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176,7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176,7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Расходы на оплату членских взносов Ассоциации «Совет муниципальных образований Томской области»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109,4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109,4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109,4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109,4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67,3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67,3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67,3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5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5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Социальное обеспечение и иные выплаты населению</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45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Публичные нормативные выплаты гражданам несоциального характера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330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Национальная безопасность и правоохранительная деятельность</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0300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0310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«Обеспечение безопасности жизнедеятельности населения на территории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0310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84 0 00 00000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Обеспечение безопасности жизнедеятельности населения на территории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0310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0310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84 0 01 0000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0310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637,7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637,7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637,7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5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Национальная экономика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0400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25 504,1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14 410,1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11 260,0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2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Транспорт</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1 944,2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1 944,2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1 944,2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«Обеспечение транспортной доступности населения мкр. Рейд с. Тогур в навигационный период»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85 0 00 00000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1 911,2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1 911,2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1 911,2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перевозок пассажиров речным транспортом с доступной для населения провозной платой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6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1 861,6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1 861,6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1 861,6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1 861,6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Траление причалов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85 0 03 00000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85 0 03 00000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49,6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49,6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49,6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4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Прочие мероприятия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Создание условий для предоставления транспортных услуг населению и организации транспортного обслуживания населения в границах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98 0 09 00739</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98 0 09 00739</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0408</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98 0 09 00739</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3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Дорожное хозяйство (дорожные фонды)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23 559,9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12 465,9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9 315,8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Муниципальная программа «Развитие транспортной инфраструктуры в Колпашевском районе»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49 0 00 00000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Подпрограмма «Приведение в нормативное состояние автомобильных дорог общего пользования местного значения»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49 1 00 00000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47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49 1 01 00000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49 1 01 00404</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49 1 01 00404</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49 1 01 00404</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3 000,0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«Дороги муниципального образования «Колпашевское городское поселение» и инженерные сооружения на них»</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86 0 00 00000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20 559,9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12 465,9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9 315,8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Поддержание автомобильных дорог поселения в состоянии пригодном к эксплуатации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86 0 01 00000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20 032,9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11 938,9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8 788,8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86 0 01 00000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20 032,9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11 938,9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8 788,8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86 0 01 00000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20 032,9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11 938,9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8 788,8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48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Устройство зимних автомобильных дорог и пешеходных тротуаров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86 0 02 00000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86 0 02 00000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527,0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0409</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86 0 02 00000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527,0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527,0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527,0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Жилищно-коммунальное хозяйство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0500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19 004,2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19 004,2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19 004,2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Жилищное хозяйство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0501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1 500,0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1 500,0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1 500,0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«Капитальный ремонт муниципального жилищного фонда»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87 0 00 00000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Капитальный ремонт муниципального жилищного фонда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5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87 0 01 00000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1 500,0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1 500,0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1 500,0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1 500,0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5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Коммунальное хозяйство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0502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3 100,0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3 100,0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3 100,0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«Организация мероприятий в области коммунального хозяйства»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left w:val="single" w:sz="4" w:space="0" w:color="00000A"/>
              <w:right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Осуществление мероприятий в области коммунального хозяйства</w:t>
            </w:r>
          </w:p>
        </w:tc>
        <w:tc>
          <w:tcPr>
            <w:tcW w:w="576" w:type="dxa"/>
            <w:tcBorders>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0502</w:t>
            </w:r>
          </w:p>
        </w:tc>
        <w:tc>
          <w:tcPr>
            <w:tcW w:w="1421" w:type="dxa"/>
            <w:tcBorders>
              <w:left w:val="single" w:sz="4" w:space="0" w:color="00000A"/>
              <w:right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Благоустройство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14 404,2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14 404,2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14 404,2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«Обеспечение бесперебойного функционирования сетей уличного освещения»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right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89 0 00 00000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6 241,0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6 241,0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6 241,0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оплату потребленной электрической энергии для нужд системы уличного освещения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89 0 01 00000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4 331,0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4 331,0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4 331,0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9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89 0 01 00000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89 0 01 00000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4 331,0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содержание объектов уличного освещения (техническое обслуживание объектов уличного освещения)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89 0 02 00000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89 0 02 00000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1 910,0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89 0 02 00000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1 910,0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1 910,0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1 910,0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1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«Повышение уровня благоустройства населенных пунктов на территории муниципального образования «Колпашевское городское поселение»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90 0 00 00000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1 863,7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1 863,7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1 863,7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Поддержание надлежащего санитарно-экологического состояния территории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90 0 01 00000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90 0 01 00000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935,7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90 0 01 00000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935,7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935,7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935,7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7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Озеленение и улучшение состояния существующих зеленых насаждений на территории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90 0 02 00000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90 0 02 00000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609,0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90 0 02 00000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609,0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609,0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609,0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Благоустройство территории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90 0 03 00000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90 0 03 00000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319,0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90 0 03 00000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319,0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319,0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319,0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«Улучшение качества окружающей среды»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94 0 00 00000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2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Мероприятия по сносу самовольных построек</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64,7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8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64,7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64,7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64,7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6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Прочие мероприятия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6 234,8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9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rPr/>
            </w:pPr>
            <w:r>
              <w:rPr>
                <w:rFonts w:cs="Times New Roman"/>
                <w:i/>
                <w:iCs/>
                <w:sz w:val="20"/>
                <w:szCs w:val="20"/>
              </w:rPr>
              <w:t>Организация и содержание мест захоронения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5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1 025,4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98 0 09 00710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1 025,4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1 025,4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1 025,4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6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ритуальных услуг</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1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1 487,5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98 0 09 00711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1 487,5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1 487,5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1 487,5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Прочие мероприятия по благоустройству городских и сельских поселений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98 0 09 00712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2 874,8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98 0 09 00712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2 874,8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2 874,8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2 874,8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выполнение работ по устройству и содержанию новогодних снежных городков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98 0 09 00713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98 0 09 00713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847,1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0503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98 0 09 00713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847,1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847,1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847,1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5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Культура, кинематография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0800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2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Культура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0801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«Сохранение и развитие культуры на территории Колпашевского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0801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37 0 00 00000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9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осуществления части переданных полномочий в области культуры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0801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Межбюджетные трансферты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0801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500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0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межбюджетные трансферты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0801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37 0 01 00000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540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40 462,7</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40 462,7</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40 462,7</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7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Физическая культура и спорт</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1100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1 054,0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1 054,0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1 054,0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2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Массовый спорт</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1 054,0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1 054,0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1 054,0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71"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«Территория спорта»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1 054,0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1 054,0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1 054,0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2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Проведение физкультурно-оздоровительных и спортивных мероприятий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988,0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960,0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960,0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808,0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780,0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780,0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808,0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33"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Социальное обеспечение и иные выплаты населению</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5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выплаты населению</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38 0 01 00000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360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Обеспечение выездов сборных спортивных команд Колпашевского городского поселения на соревнования различных уровней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77,0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77,0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1"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государственных (муниципальных) органов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120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49,0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8"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3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2. Муниципальное казенное учреждение «Городской молодежный центр»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913</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12 457,9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12 286,1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12 286,1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6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Образование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0700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10 975,8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10 975,8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10 975,8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Профессиональная подготовка и переподготовка и повышение квалификации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«Молодежь поселения»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92 0 00 00000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53"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молодежных мероприятий, обеспечение функционирования молодежных клубов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0705</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92 0 01 00003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1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Молодежная политика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10 951,8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10 951,8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10 951,8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4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«Молодежь поселения»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10 951,8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10 951,8</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10 951,8</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молодежных мероприятий, обеспечение функционирования молодежных клубов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1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10 250,3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8 044,0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8 044,0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8 044,0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4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8 044,0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8 044,0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8 044,0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2 137,2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9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69,1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69,1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69,1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40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92 0 01 00001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69,1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69,1</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69,1</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9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и проведение массовых молодежных мероприятий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93,0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93,0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93,0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92 0 03 00002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90,0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92 0 03 00002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90,0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92 0 03 00002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90,0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отдыха детей, содержание детских площадок</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92 0 04 00000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92 0 04 00000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518,5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0707</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92 0 04 00000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518,5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518,5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518,5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6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Физическая культура и спорт</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sz w:val="20"/>
                <w:szCs w:val="20"/>
              </w:rPr>
              <w:t>1100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b/>
                <w:bCs/>
                <w:sz w:val="20"/>
                <w:szCs w:val="20"/>
              </w:rPr>
              <w:t>1 482,1</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b/>
                <w:bCs/>
                <w:sz w:val="20"/>
                <w:szCs w:val="20"/>
              </w:rPr>
              <w:t>1 310,3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b/>
                <w:bCs/>
                <w:sz w:val="20"/>
                <w:szCs w:val="20"/>
              </w:rPr>
              <w:t>1 310,3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7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Физическая культура</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1101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660,3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660,3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660,3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«Спортивный город»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7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Организация работы спортивных секций (клубов)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660,3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1101</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93 0 02 00000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660,3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Массовый спорт</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821,8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650,0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650,0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left w:val="single" w:sz="4" w:space="0" w:color="00000A"/>
              <w:right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47 0 00 00000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0" w:right="0" w:hanging="0"/>
              <w:jc w:val="both"/>
              <w:rPr/>
            </w:pPr>
            <w:r>
              <w:rPr>
                <w:rFonts w:cs="Times New Roman"/>
                <w:i/>
                <w:iCs/>
                <w:sz w:val="20"/>
                <w:szCs w:val="20"/>
              </w:rPr>
              <w:t>Подпрограмма «Развитие физической культуры и массового спорта в Колпашевском районе»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47 1 00 00000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0" w:right="0" w:hanging="0"/>
              <w:jc w:val="both"/>
              <w:rPr/>
            </w:pPr>
            <w:r>
              <w:rPr>
                <w:rFonts w:cs="Times New Roman"/>
                <w:i/>
                <w:iCs/>
                <w:sz w:val="20"/>
                <w:szCs w:val="20"/>
              </w:rPr>
              <w:t>Основное мероприятие «Развитие спортивной инфраструктуры (строительство новых, реконструкция и ремонт имеющихся спортивных сооружений)»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47 1 01 00000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1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47 1 01 00000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629"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47 1 01 00000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171,8</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31"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«Спортивный город»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650,0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650,0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650,0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Проведение физкультурно-оздоровительных и спортивных мероприятий спортивными федерациями городского поселения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93 0 01 00000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250,0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93 0 01 00000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250,0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250,0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250,0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Обеспечение деятельности учреждений за счет платных услуг и иной приносящей доход деятельности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7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93 0 03 00000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8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ремонт муниципальных объектов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93 0 06 00000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93 0 06 00000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1102</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93 0 06 00000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300,0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300,0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300,0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6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3. Муниципальное казенное учреждение «Имущество»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915</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9 132,4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9 132,4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i/>
                <w:iCs/>
                <w:sz w:val="20"/>
                <w:szCs w:val="20"/>
              </w:rPr>
              <w:t>9 132,4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202"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sz w:val="20"/>
                <w:szCs w:val="20"/>
              </w:rPr>
              <w:t>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0100</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b/>
                <w:bCs/>
                <w:i/>
                <w:iCs/>
                <w:sz w:val="20"/>
                <w:szCs w:val="20"/>
              </w:rPr>
              <w:t>Другие общегосударственные вопросы</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b/>
                <w:bCs/>
                <w:sz w:val="20"/>
                <w:szCs w:val="20"/>
              </w:rPr>
              <w:t>9 132,4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34 0 00 00000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34 0 01 00000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1 618,3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34 0 01 00000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1 618,3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1 618,3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1 618,3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84"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 xml:space="preserve">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95 0 00 00000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3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связанные с организацией операций с муниципальным имуществом</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3 010,6</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2 898,4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2 898,4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2 898,4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95 0 01 00000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2 898,4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2 898,4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sz w:val="20"/>
                <w:szCs w:val="20"/>
              </w:rPr>
              <w:t>2 898,4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1"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Иные бюджетные ассигнования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800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112,2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112,2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112,2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Уплата налогов, сборов и иных платежей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95 0 01 00000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850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112,2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112,2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112,2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8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Непрограммное направление расходов</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98 0 00 00000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0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муниципального казенного учреждения «Имущество»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98 0 02 00000</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4 503,5</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4 406,3</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4 406,3</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4 406,3</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3 609,4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3 609,4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3 609,4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37"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98 0 02 00001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3 609,4</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3 609,4</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3 609,4</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98 0 02 00001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796,9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796,9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right"/>
              <w:rPr/>
            </w:pPr>
            <w:r>
              <w:rPr>
                <w:rFonts w:cs="Times New Roman"/>
                <w:i/>
                <w:iCs/>
                <w:sz w:val="20"/>
                <w:szCs w:val="20"/>
              </w:rPr>
              <w:t>796,9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98 0 02 00001</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796,9</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796,9</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796,9</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100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76"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Расходы на выплаты персоналу казенных учреждений</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98 0 02 00002</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110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80,0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80,0</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80,0</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58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 </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31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i/>
                <w:iCs/>
                <w:sz w:val="20"/>
                <w:szCs w:val="20"/>
              </w:rPr>
              <w:t>Закупка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98 0 02 00003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i/>
                <w:iCs/>
                <w:sz w:val="20"/>
                <w:szCs w:val="20"/>
              </w:rPr>
              <w:t>200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i/>
                <w:iCs/>
                <w:sz w:val="20"/>
                <w:szCs w:val="20"/>
              </w:rPr>
              <w:t>17,2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r>
        <w:trPr>
          <w:trHeight w:val="140"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ind w:left="0" w:right="0" w:hanging="0"/>
              <w:jc w:val="both"/>
              <w:rPr/>
            </w:pPr>
            <w:r>
              <w:rPr>
                <w:rFonts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 </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0113</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98 0 02 00003</w:t>
            </w:r>
          </w:p>
        </w:tc>
        <w:tc>
          <w:tcPr>
            <w:tcW w:w="5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sz w:val="20"/>
                <w:szCs w:val="20"/>
              </w:rPr>
              <w:t>240</w:t>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17,2</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17,2</w:t>
            </w:r>
          </w:p>
        </w:tc>
        <w:tc>
          <w:tcPr>
            <w:tcW w:w="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right"/>
              <w:rPr/>
            </w:pPr>
            <w:r>
              <w:rPr>
                <w:rFonts w:cs="Times New Roman"/>
                <w:sz w:val="20"/>
                <w:szCs w:val="20"/>
              </w:rPr>
              <w:t>17,2</w:t>
            </w:r>
          </w:p>
        </w:tc>
        <w:tc>
          <w:tcPr>
            <w:tcW w:w="142" w:type="dxa"/>
            <w:gridSpan w:val="2"/>
            <w:tcBorders/>
            <w:shd w:fill="auto" w:val="clear"/>
          </w:tcPr>
          <w:p>
            <w:pPr>
              <w:pStyle w:val="Normal"/>
              <w:spacing w:lineRule="auto" w:line="240" w:before="0" w:after="0"/>
              <w:ind w:left="0" w:right="0" w:hanging="0"/>
              <w:rPr/>
            </w:pPr>
            <w:r>
              <w:rPr/>
            </w:r>
          </w:p>
        </w:tc>
        <w:tc>
          <w:tcPr>
            <w:tcW w:w="426" w:type="dxa"/>
            <w:tcBorders/>
            <w:shd w:fill="auto" w:val="clear"/>
          </w:tcPr>
          <w:p>
            <w:pPr>
              <w:pStyle w:val="Normal"/>
              <w:spacing w:lineRule="auto" w:line="240" w:before="0" w:after="0"/>
              <w:ind w:left="0" w:right="0" w:hanging="0"/>
              <w:rPr/>
            </w:pPr>
            <w:r>
              <w:rPr/>
            </w:r>
          </w:p>
        </w:tc>
      </w:tr>
    </w:tbl>
    <w:p>
      <w:pPr>
        <w:sectPr>
          <w:headerReference w:type="default" r:id="rId6"/>
          <w:type w:val="nextPage"/>
          <w:pgSz w:w="11906" w:h="16838"/>
          <w:pgMar w:left="1134" w:right="1134" w:header="567" w:top="1701" w:footer="0" w:bottom="1134" w:gutter="0"/>
          <w:pgNumType w:fmt="decimal"/>
          <w:formProt w:val="false"/>
          <w:textDirection w:val="lrTb"/>
          <w:docGrid w:type="default" w:linePitch="360" w:charSpace="4294961151"/>
        </w:sectPr>
        <w:pStyle w:val="Normal"/>
        <w:spacing w:lineRule="auto" w:line="240" w:before="0" w:after="0"/>
        <w:ind w:left="0" w:right="0" w:hanging="0"/>
        <w:rPr/>
      </w:pPr>
      <w:r>
        <w:rPr/>
      </w:r>
    </w:p>
    <w:tbl>
      <w:tblPr>
        <w:tblW w:w="9645" w:type="dxa"/>
        <w:jc w:val="left"/>
        <w:tblInd w:w="55" w:type="dxa"/>
        <w:tblBorders/>
        <w:tblCellMar>
          <w:top w:w="55" w:type="dxa"/>
          <w:left w:w="55" w:type="dxa"/>
          <w:bottom w:w="55" w:type="dxa"/>
          <w:right w:w="55" w:type="dxa"/>
        </w:tblCellMar>
      </w:tblPr>
      <w:tblGrid>
        <w:gridCol w:w="6240"/>
        <w:gridCol w:w="3404"/>
      </w:tblGrid>
      <w:tr>
        <w:trPr/>
        <w:tc>
          <w:tcPr>
            <w:tcW w:w="6240" w:type="dxa"/>
            <w:tcBorders/>
            <w:shd w:fill="auto" w:val="clear"/>
          </w:tcPr>
          <w:p>
            <w:pPr>
              <w:pStyle w:val="Style26"/>
              <w:pageBreakBefore/>
              <w:rPr>
                <w:sz w:val="20"/>
                <w:szCs w:val="20"/>
              </w:rPr>
            </w:pPr>
            <w:r>
              <w:rPr>
                <w:sz w:val="20"/>
                <w:szCs w:val="20"/>
              </w:rPr>
            </w:r>
          </w:p>
        </w:tc>
        <w:tc>
          <w:tcPr>
            <w:tcW w:w="3404" w:type="dxa"/>
            <w:tcBorders/>
            <w:shd w:fill="auto" w:val="clear"/>
          </w:tcPr>
          <w:p>
            <w:pPr>
              <w:pStyle w:val="Style18"/>
              <w:tabs>
                <w:tab w:val="left" w:pos="6480" w:leader="none"/>
              </w:tabs>
              <w:spacing w:lineRule="auto" w:line="240" w:before="0" w:after="0"/>
              <w:ind w:left="0" w:right="0" w:hanging="0"/>
              <w:rPr>
                <w:sz w:val="20"/>
                <w:szCs w:val="20"/>
              </w:rPr>
            </w:pPr>
            <w:r>
              <w:rPr>
                <w:sz w:val="20"/>
                <w:szCs w:val="20"/>
                <w:lang w:val="ru-RU"/>
              </w:rPr>
              <w:t xml:space="preserve">Приложение № 5 </w:t>
            </w:r>
          </w:p>
          <w:p>
            <w:pPr>
              <w:pStyle w:val="Style18"/>
              <w:tabs>
                <w:tab w:val="left" w:pos="6480" w:leader="none"/>
              </w:tabs>
              <w:spacing w:lineRule="auto" w:line="240" w:before="0" w:after="0"/>
              <w:ind w:left="0" w:right="0" w:hanging="0"/>
              <w:rPr>
                <w:sz w:val="20"/>
                <w:szCs w:val="20"/>
                <w:lang w:val="ru-RU"/>
              </w:rPr>
            </w:pPr>
            <w:r>
              <w:rPr>
                <w:sz w:val="20"/>
                <w:szCs w:val="20"/>
                <w:lang w:val="ru-RU"/>
              </w:rPr>
            </w:r>
          </w:p>
          <w:p>
            <w:pPr>
              <w:pStyle w:val="Style18"/>
              <w:tabs>
                <w:tab w:val="left" w:pos="6480" w:leader="none"/>
              </w:tabs>
              <w:spacing w:lineRule="auto" w:line="240" w:before="0" w:after="0"/>
              <w:ind w:left="0" w:right="0" w:hanging="0"/>
              <w:rPr>
                <w:sz w:val="20"/>
                <w:szCs w:val="20"/>
                <w:lang w:val="ru-RU"/>
              </w:rPr>
            </w:pPr>
            <w:r>
              <w:rPr>
                <w:sz w:val="20"/>
                <w:szCs w:val="20"/>
                <w:lang w:val="ru-RU"/>
              </w:rPr>
              <w:t>УТВЕРЖДЕНО</w:t>
            </w:r>
          </w:p>
          <w:p>
            <w:pPr>
              <w:pStyle w:val="Style18"/>
              <w:tabs>
                <w:tab w:val="left" w:pos="6480" w:leader="none"/>
              </w:tabs>
              <w:spacing w:lineRule="auto" w:line="240" w:before="0" w:after="0"/>
              <w:ind w:left="0" w:right="0" w:hanging="0"/>
              <w:rPr>
                <w:sz w:val="20"/>
                <w:szCs w:val="20"/>
                <w:lang w:val="ru-RU"/>
              </w:rPr>
            </w:pPr>
            <w:r>
              <w:rPr>
                <w:sz w:val="20"/>
                <w:szCs w:val="20"/>
                <w:lang w:val="ru-RU"/>
              </w:rPr>
              <w:t>решением Совета Колпашевского городского поселения</w:t>
            </w:r>
          </w:p>
          <w:p>
            <w:pPr>
              <w:pStyle w:val="Style18"/>
              <w:tabs>
                <w:tab w:val="left" w:pos="7371" w:leader="none"/>
              </w:tabs>
              <w:spacing w:lineRule="auto" w:line="240" w:before="0" w:after="0"/>
              <w:ind w:left="0" w:right="0" w:hanging="0"/>
              <w:jc w:val="both"/>
              <w:rPr>
                <w:sz w:val="20"/>
                <w:szCs w:val="20"/>
              </w:rPr>
            </w:pPr>
            <w:r>
              <w:rPr>
                <w:sz w:val="20"/>
                <w:szCs w:val="20"/>
                <w:lang w:val="ru-RU"/>
              </w:rPr>
              <w:t>от 30.11.2021 № 49</w:t>
            </w:r>
          </w:p>
          <w:p>
            <w:pPr>
              <w:pStyle w:val="Style18"/>
              <w:tabs>
                <w:tab w:val="left" w:pos="6480" w:leader="none"/>
              </w:tabs>
              <w:spacing w:lineRule="auto" w:line="240" w:before="0" w:after="0"/>
              <w:ind w:left="0" w:right="0" w:hanging="0"/>
              <w:jc w:val="both"/>
              <w:rPr>
                <w:sz w:val="20"/>
                <w:szCs w:val="20"/>
                <w:lang w:val="ru-RU"/>
              </w:rPr>
            </w:pPr>
            <w:r>
              <w:rPr>
                <w:sz w:val="20"/>
                <w:szCs w:val="20"/>
                <w:lang w:val="ru-RU"/>
              </w:rPr>
            </w:r>
          </w:p>
        </w:tc>
      </w:tr>
    </w:tbl>
    <w:p>
      <w:pPr>
        <w:pStyle w:val="Style18"/>
        <w:tabs>
          <w:tab w:val="left" w:pos="6480" w:leader="none"/>
        </w:tabs>
        <w:spacing w:lineRule="auto" w:line="240" w:before="0" w:after="0"/>
        <w:ind w:left="0" w:right="0" w:hanging="0"/>
        <w:rPr>
          <w:sz w:val="24"/>
          <w:szCs w:val="24"/>
          <w:lang w:val="ru-RU"/>
        </w:rPr>
      </w:pPr>
      <w:r>
        <w:rPr>
          <w:sz w:val="24"/>
          <w:szCs w:val="24"/>
          <w:lang w:val="ru-RU"/>
        </w:rPr>
      </w:r>
    </w:p>
    <w:p>
      <w:pPr>
        <w:pStyle w:val="2"/>
        <w:numPr>
          <w:ilvl w:val="1"/>
          <w:numId w:val="2"/>
        </w:numPr>
        <w:spacing w:lineRule="auto" w:line="240" w:before="0" w:after="0"/>
        <w:ind w:left="0" w:right="0" w:hanging="0"/>
        <w:jc w:val="center"/>
        <w:rPr>
          <w:rFonts w:ascii="Times New Roman" w:hAnsi="Times New Roman" w:cs="Times New Roman"/>
          <w:i w:val="false"/>
          <w:i w:val="false"/>
          <w:iCs w:val="false"/>
          <w:sz w:val="22"/>
          <w:szCs w:val="22"/>
          <w:lang w:val="ru-RU"/>
        </w:rPr>
      </w:pPr>
      <w:r>
        <w:rPr>
          <w:rFonts w:cs="Times New Roman" w:ascii="Times New Roman" w:hAnsi="Times New Roman"/>
          <w:i w:val="false"/>
          <w:iCs w:val="false"/>
          <w:sz w:val="22"/>
          <w:szCs w:val="22"/>
          <w:lang w:val="ru-RU"/>
        </w:rPr>
        <w:t>Случаи предоставления субсидий юридическим лицам</w:t>
      </w:r>
    </w:p>
    <w:p>
      <w:pPr>
        <w:pStyle w:val="2"/>
        <w:numPr>
          <w:ilvl w:val="1"/>
          <w:numId w:val="2"/>
        </w:numPr>
        <w:spacing w:lineRule="auto" w:line="240" w:before="0" w:after="0"/>
        <w:ind w:left="0" w:right="0" w:hanging="0"/>
        <w:jc w:val="center"/>
        <w:rPr>
          <w:rFonts w:ascii="Times New Roman" w:hAnsi="Times New Roman" w:cs="Times New Roman"/>
          <w:i w:val="false"/>
          <w:i w:val="false"/>
          <w:iCs w:val="false"/>
          <w:sz w:val="22"/>
          <w:szCs w:val="22"/>
          <w:lang w:val="ru-RU"/>
        </w:rPr>
      </w:pPr>
      <w:r>
        <w:rPr>
          <w:rFonts w:cs="Times New Roman" w:ascii="Times New Roman" w:hAnsi="Times New Roman"/>
          <w:i w:val="false"/>
          <w:iCs w:val="false"/>
          <w:sz w:val="22"/>
          <w:szCs w:val="22"/>
          <w:lang w:val="ru-RU"/>
        </w:rPr>
        <w:t>(за исключением субсидий государственным (муниципальным) учреждениям), индивидуальным предпринимателям, а также физическим лицам</w:t>
        <w:br/>
        <w:t xml:space="preserve"> – производителям товаров, работ, услуг</w:t>
      </w:r>
    </w:p>
    <w:p>
      <w:pPr>
        <w:pStyle w:val="Style22"/>
        <w:tabs>
          <w:tab w:val="left" w:pos="720" w:leader="none"/>
        </w:tabs>
        <w:spacing w:lineRule="auto" w:line="240" w:before="0" w:after="0"/>
        <w:ind w:left="0" w:right="0" w:hanging="0"/>
        <w:rPr>
          <w:i/>
          <w:i/>
          <w:iCs/>
          <w:color w:val="000000"/>
          <w:sz w:val="22"/>
          <w:szCs w:val="22"/>
          <w:lang w:val="ru-RU"/>
        </w:rPr>
      </w:pPr>
      <w:r>
        <w:rPr>
          <w:i/>
          <w:iCs/>
          <w:color w:val="000000"/>
          <w:sz w:val="22"/>
          <w:szCs w:val="22"/>
          <w:lang w:val="ru-RU"/>
        </w:rPr>
      </w:r>
    </w:p>
    <w:p>
      <w:pPr>
        <w:pStyle w:val="Style22"/>
        <w:numPr>
          <w:ilvl w:val="0"/>
          <w:numId w:val="3"/>
        </w:numPr>
        <w:tabs>
          <w:tab w:val="left" w:pos="720" w:leader="none"/>
          <w:tab w:val="left" w:pos="1020" w:leader="none"/>
        </w:tabs>
        <w:spacing w:lineRule="auto" w:line="240" w:before="0" w:after="0"/>
        <w:ind w:left="0" w:right="0" w:hanging="0"/>
        <w:rPr>
          <w:sz w:val="22"/>
          <w:szCs w:val="22"/>
        </w:rPr>
      </w:pPr>
      <w:r>
        <w:rPr>
          <w:sz w:val="22"/>
          <w:szCs w:val="22"/>
        </w:rPr>
        <w:t>Субсидия на возмещение недополученных доходов перевозчикам, осуществляющим деятельность по перевозке пассажиров и их багажа речным транспортом по водному маршруту № 1 Тогур – Рейд.</w:t>
      </w:r>
    </w:p>
    <w:p>
      <w:pPr>
        <w:pStyle w:val="Style22"/>
        <w:numPr>
          <w:ilvl w:val="0"/>
          <w:numId w:val="3"/>
        </w:numPr>
        <w:tabs>
          <w:tab w:val="left" w:pos="720" w:leader="none"/>
          <w:tab w:val="left" w:pos="1020" w:leader="none"/>
        </w:tabs>
        <w:spacing w:lineRule="auto" w:line="240" w:before="0" w:after="0"/>
        <w:ind w:left="0" w:right="0" w:hanging="0"/>
        <w:rPr>
          <w:sz w:val="22"/>
          <w:szCs w:val="22"/>
        </w:rPr>
      </w:pPr>
      <w:r>
        <w:rPr>
          <w:sz w:val="22"/>
          <w:szCs w:val="22"/>
        </w:rPr>
        <w:t>Субсидия на финансовое обеспечение затрат на организацию ритуальных услуг.</w:t>
      </w:r>
    </w:p>
    <w:p>
      <w:pPr>
        <w:pStyle w:val="Style22"/>
        <w:numPr>
          <w:ilvl w:val="0"/>
          <w:numId w:val="3"/>
        </w:numPr>
        <w:tabs>
          <w:tab w:val="left" w:pos="720" w:leader="none"/>
          <w:tab w:val="left" w:pos="1020" w:leader="none"/>
        </w:tabs>
        <w:spacing w:lineRule="auto" w:line="240" w:before="0" w:after="0"/>
        <w:ind w:left="0" w:right="0" w:hanging="0"/>
        <w:rPr>
          <w:sz w:val="22"/>
          <w:szCs w:val="22"/>
        </w:rPr>
      </w:pPr>
      <w:r>
        <w:rPr>
          <w:sz w:val="22"/>
          <w:szCs w:val="22"/>
        </w:rPr>
        <w:t>Субсидия на финансовое обеспечение затрат на содержание общественных кладбищ.</w:t>
      </w:r>
    </w:p>
    <w:p>
      <w:pPr>
        <w:sectPr>
          <w:headerReference w:type="default" r:id="rId7"/>
          <w:type w:val="nextPage"/>
          <w:pgSz w:w="11906" w:h="16838"/>
          <w:pgMar w:left="1134" w:right="1134" w:header="567" w:top="1701" w:footer="0" w:bottom="1134" w:gutter="0"/>
          <w:pgNumType w:fmt="decimal"/>
          <w:formProt w:val="false"/>
          <w:textDirection w:val="lrTb"/>
          <w:docGrid w:type="default" w:linePitch="360" w:charSpace="4294961151"/>
        </w:sectPr>
        <w:pStyle w:val="Style22"/>
        <w:tabs>
          <w:tab w:val="left" w:pos="720" w:leader="none"/>
          <w:tab w:val="left" w:pos="1020" w:leader="none"/>
        </w:tabs>
        <w:spacing w:lineRule="auto" w:line="240" w:before="0" w:after="0"/>
        <w:ind w:left="0" w:right="0" w:hanging="0"/>
        <w:rPr>
          <w:sz w:val="22"/>
          <w:szCs w:val="22"/>
        </w:rPr>
      </w:pPr>
      <w:r>
        <w:rPr>
          <w:sz w:val="22"/>
          <w:szCs w:val="22"/>
        </w:rPr>
      </w:r>
    </w:p>
    <w:tbl>
      <w:tblPr>
        <w:tblW w:w="9645" w:type="dxa"/>
        <w:jc w:val="left"/>
        <w:tblInd w:w="55" w:type="dxa"/>
        <w:tblBorders/>
        <w:tblCellMar>
          <w:top w:w="55" w:type="dxa"/>
          <w:left w:w="55" w:type="dxa"/>
          <w:bottom w:w="55" w:type="dxa"/>
          <w:right w:w="55" w:type="dxa"/>
        </w:tblCellMar>
      </w:tblPr>
      <w:tblGrid>
        <w:gridCol w:w="5895"/>
        <w:gridCol w:w="3749"/>
      </w:tblGrid>
      <w:tr>
        <w:trPr/>
        <w:tc>
          <w:tcPr>
            <w:tcW w:w="5895" w:type="dxa"/>
            <w:tcBorders/>
            <w:shd w:fill="auto" w:val="clear"/>
          </w:tcPr>
          <w:p>
            <w:pPr>
              <w:pStyle w:val="Style26"/>
              <w:pageBreakBefore/>
              <w:rPr/>
            </w:pPr>
            <w:r>
              <w:rPr/>
            </w:r>
          </w:p>
        </w:tc>
        <w:tc>
          <w:tcPr>
            <w:tcW w:w="3749" w:type="dxa"/>
            <w:tcBorders/>
            <w:shd w:fill="auto" w:val="clear"/>
          </w:tcPr>
          <w:p>
            <w:pPr>
              <w:pStyle w:val="Style18"/>
              <w:tabs>
                <w:tab w:val="left" w:pos="6480" w:leader="none"/>
              </w:tabs>
              <w:spacing w:lineRule="auto" w:line="240" w:before="0" w:after="0"/>
              <w:ind w:left="0" w:right="0" w:hanging="0"/>
              <w:jc w:val="left"/>
              <w:rPr>
                <w:sz w:val="20"/>
                <w:szCs w:val="20"/>
              </w:rPr>
            </w:pPr>
            <w:r>
              <w:rPr>
                <w:sz w:val="20"/>
                <w:szCs w:val="20"/>
              </w:rPr>
              <w:t xml:space="preserve">Приложение № 6 </w:t>
            </w:r>
          </w:p>
          <w:p>
            <w:pPr>
              <w:pStyle w:val="Style18"/>
              <w:tabs>
                <w:tab w:val="left" w:pos="6480" w:leader="none"/>
              </w:tabs>
              <w:spacing w:lineRule="auto" w:line="240" w:before="0" w:after="0"/>
              <w:ind w:left="0" w:right="0" w:hanging="0"/>
              <w:jc w:val="left"/>
              <w:rPr>
                <w:sz w:val="20"/>
                <w:szCs w:val="20"/>
              </w:rPr>
            </w:pPr>
            <w:r>
              <w:rPr>
                <w:sz w:val="20"/>
                <w:szCs w:val="20"/>
              </w:rPr>
            </w:r>
          </w:p>
          <w:p>
            <w:pPr>
              <w:pStyle w:val="Style18"/>
              <w:tabs>
                <w:tab w:val="left" w:pos="6480" w:leader="none"/>
              </w:tabs>
              <w:spacing w:lineRule="auto" w:line="240" w:before="0" w:after="0"/>
              <w:ind w:left="0" w:right="0" w:hanging="0"/>
              <w:jc w:val="left"/>
              <w:rPr>
                <w:sz w:val="20"/>
                <w:szCs w:val="20"/>
              </w:rPr>
            </w:pPr>
            <w:r>
              <w:rPr>
                <w:sz w:val="20"/>
                <w:szCs w:val="20"/>
              </w:rPr>
              <w:t>УТВЕРЖДЕНО</w:t>
            </w:r>
          </w:p>
          <w:p>
            <w:pPr>
              <w:pStyle w:val="Style18"/>
              <w:tabs>
                <w:tab w:val="left" w:pos="6480" w:leader="none"/>
              </w:tabs>
              <w:spacing w:lineRule="auto" w:line="240" w:before="0" w:after="0"/>
              <w:ind w:left="0" w:right="0" w:hanging="0"/>
              <w:jc w:val="left"/>
              <w:rPr>
                <w:sz w:val="20"/>
                <w:szCs w:val="20"/>
              </w:rPr>
            </w:pPr>
            <w:r>
              <w:rPr>
                <w:sz w:val="20"/>
                <w:szCs w:val="20"/>
              </w:rPr>
              <w:t>решением Совета Колпашевского городского поселения</w:t>
            </w:r>
          </w:p>
          <w:p>
            <w:pPr>
              <w:pStyle w:val="Style18"/>
              <w:tabs>
                <w:tab w:val="left" w:pos="7371" w:leader="none"/>
              </w:tabs>
              <w:spacing w:lineRule="auto" w:line="240" w:before="0" w:after="0"/>
              <w:ind w:left="0" w:right="0" w:hanging="0"/>
              <w:jc w:val="both"/>
              <w:rPr>
                <w:sz w:val="20"/>
                <w:szCs w:val="20"/>
              </w:rPr>
            </w:pPr>
            <w:r>
              <w:rPr>
                <w:sz w:val="20"/>
                <w:szCs w:val="20"/>
              </w:rPr>
              <w:t>от 30.11.2021 № 49</w:t>
            </w:r>
          </w:p>
          <w:p>
            <w:pPr>
              <w:pStyle w:val="Normal"/>
              <w:spacing w:lineRule="auto" w:line="240" w:before="0" w:after="0"/>
              <w:ind w:left="0" w:right="0" w:hanging="0"/>
              <w:jc w:val="center"/>
              <w:rPr>
                <w:sz w:val="20"/>
                <w:szCs w:val="20"/>
              </w:rPr>
            </w:pPr>
            <w:r>
              <w:rPr>
                <w:sz w:val="20"/>
                <w:szCs w:val="20"/>
              </w:rPr>
            </w:r>
          </w:p>
        </w:tc>
      </w:tr>
    </w:tbl>
    <w:p>
      <w:pPr>
        <w:pStyle w:val="Style18"/>
        <w:tabs>
          <w:tab w:val="left" w:pos="6480" w:leader="none"/>
        </w:tabs>
        <w:spacing w:lineRule="auto" w:line="240" w:before="0" w:after="0"/>
        <w:ind w:left="0" w:right="0" w:hanging="0"/>
        <w:jc w:val="left"/>
        <w:rPr>
          <w:sz w:val="24"/>
          <w:szCs w:val="24"/>
        </w:rPr>
      </w:pPr>
      <w:r>
        <w:rPr>
          <w:sz w:val="24"/>
          <w:szCs w:val="24"/>
        </w:rPr>
      </w:r>
    </w:p>
    <w:p>
      <w:pPr>
        <w:pStyle w:val="Normal"/>
        <w:spacing w:lineRule="auto" w:line="240" w:before="0" w:after="0"/>
        <w:ind w:left="0" w:right="0" w:hanging="0"/>
        <w:jc w:val="center"/>
        <w:rPr>
          <w:b/>
          <w:b/>
          <w:bCs/>
          <w:sz w:val="20"/>
          <w:szCs w:val="20"/>
        </w:rPr>
      </w:pPr>
      <w:r>
        <w:rPr>
          <w:b/>
          <w:bCs/>
          <w:sz w:val="20"/>
          <w:szCs w:val="20"/>
        </w:rPr>
        <w:t>Объем межбюджетных трансфертов бюджету</w:t>
        <w:br/>
        <w:t xml:space="preserve"> муниципального образования «Колпашевское район» из бюджета</w:t>
        <w:br/>
        <w:t xml:space="preserve">муниципального образования «Колпашевское городское поселение» </w:t>
      </w:r>
    </w:p>
    <w:p>
      <w:pPr>
        <w:pStyle w:val="Normal"/>
        <w:spacing w:lineRule="auto" w:line="240" w:before="0" w:after="0"/>
        <w:ind w:left="0" w:right="0" w:hanging="0"/>
        <w:jc w:val="center"/>
        <w:rPr>
          <w:b/>
          <w:b/>
          <w:bCs/>
          <w:sz w:val="20"/>
          <w:szCs w:val="20"/>
        </w:rPr>
      </w:pPr>
      <w:r>
        <w:rPr>
          <w:b/>
          <w:bCs/>
          <w:sz w:val="20"/>
          <w:szCs w:val="20"/>
        </w:rPr>
        <w:t>на 2022 год и на плановый период 2023 и 2024 годов</w:t>
      </w:r>
    </w:p>
    <w:p>
      <w:pPr>
        <w:pStyle w:val="Normal"/>
        <w:spacing w:lineRule="auto" w:line="240" w:before="0" w:after="0"/>
        <w:ind w:left="0" w:right="0" w:hanging="0"/>
        <w:jc w:val="right"/>
        <w:rPr>
          <w:bCs/>
          <w:sz w:val="20"/>
          <w:szCs w:val="20"/>
        </w:rPr>
      </w:pPr>
      <w:r>
        <w:rPr>
          <w:bCs/>
          <w:sz w:val="20"/>
          <w:szCs w:val="20"/>
        </w:rPr>
        <w:t>(т</w:t>
      </w:r>
      <w:bookmarkStart w:id="1" w:name="_GoBack1"/>
      <w:bookmarkEnd w:id="1"/>
      <w:r>
        <w:rPr>
          <w:bCs/>
          <w:sz w:val="20"/>
          <w:szCs w:val="20"/>
        </w:rPr>
        <w:t>ыс. рублей)</w:t>
      </w:r>
    </w:p>
    <w:tbl>
      <w:tblPr>
        <w:tblW w:w="9618" w:type="dxa"/>
        <w:jc w:val="left"/>
        <w:tblInd w:w="121"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3306"/>
        <w:gridCol w:w="795"/>
        <w:gridCol w:w="1529"/>
        <w:gridCol w:w="722"/>
        <w:gridCol w:w="1082"/>
        <w:gridCol w:w="1082"/>
        <w:gridCol w:w="1101"/>
      </w:tblGrid>
      <w:tr>
        <w:trPr>
          <w:trHeight w:val="456" w:hRule="atLeast"/>
          <w:cantSplit w:val="true"/>
        </w:trPr>
        <w:tc>
          <w:tcPr>
            <w:tcW w:w="3306"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Наименование показателей</w:t>
            </w:r>
          </w:p>
        </w:tc>
        <w:tc>
          <w:tcPr>
            <w:tcW w:w="795"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textDirection w:val="btLr"/>
            <w:vAlign w:val="center"/>
          </w:tcPr>
          <w:p>
            <w:pPr>
              <w:pStyle w:val="Normal"/>
              <w:widowControl w:val="false"/>
              <w:spacing w:lineRule="auto" w:line="240" w:before="0" w:after="0"/>
              <w:ind w:left="0" w:right="0" w:hanging="0"/>
              <w:jc w:val="center"/>
              <w:rPr>
                <w:sz w:val="20"/>
                <w:szCs w:val="20"/>
              </w:rPr>
            </w:pPr>
            <w:r>
              <w:rPr>
                <w:sz w:val="20"/>
                <w:szCs w:val="20"/>
              </w:rPr>
              <w:t>Раздел, подраздел</w:t>
            </w:r>
          </w:p>
        </w:tc>
        <w:tc>
          <w:tcPr>
            <w:tcW w:w="1529" w:type="dxa"/>
            <w:vMerge w:val="restart"/>
            <w:tcBorders>
              <w:top w:val="single" w:sz="4" w:space="0" w:color="00000A"/>
              <w:left w:val="single" w:sz="4" w:space="0" w:color="000001"/>
              <w:bottom w:val="single" w:sz="4" w:space="0" w:color="00000A"/>
              <w:insideH w:val="single" w:sz="4" w:space="0" w:color="00000A"/>
            </w:tcBorders>
            <w:shd w:fill="FFFFFF" w:val="clear"/>
            <w:tcMar>
              <w:left w:w="93" w:type="dxa"/>
            </w:tcMar>
            <w:textDirection w:val="btLr"/>
            <w:vAlign w:val="center"/>
          </w:tcPr>
          <w:p>
            <w:pPr>
              <w:pStyle w:val="Normal"/>
              <w:widowControl w:val="false"/>
              <w:spacing w:lineRule="auto" w:line="240" w:before="0" w:after="0"/>
              <w:ind w:left="0" w:right="0" w:hanging="0"/>
              <w:jc w:val="center"/>
              <w:rPr>
                <w:sz w:val="20"/>
                <w:szCs w:val="20"/>
              </w:rPr>
            </w:pPr>
            <w:r>
              <w:rPr>
                <w:sz w:val="20"/>
                <w:szCs w:val="20"/>
              </w:rPr>
              <w:t>Целевая статья</w:t>
            </w:r>
          </w:p>
        </w:tc>
        <w:tc>
          <w:tcPr>
            <w:tcW w:w="722" w:type="dxa"/>
            <w:vMerge w:val="restart"/>
            <w:tcBorders>
              <w:top w:val="single" w:sz="4" w:space="0" w:color="00000A"/>
              <w:left w:val="single" w:sz="4" w:space="0" w:color="00000A"/>
              <w:bottom w:val="single" w:sz="4" w:space="0" w:color="00000A"/>
              <w:insideH w:val="single" w:sz="4" w:space="0" w:color="00000A"/>
            </w:tcBorders>
            <w:shd w:fill="FFFFFF" w:val="clear"/>
            <w:tcMar>
              <w:left w:w="93" w:type="dxa"/>
            </w:tcMar>
            <w:textDirection w:val="btLr"/>
            <w:vAlign w:val="center"/>
          </w:tcPr>
          <w:p>
            <w:pPr>
              <w:pStyle w:val="Normal"/>
              <w:widowControl w:val="false"/>
              <w:spacing w:lineRule="auto" w:line="240" w:before="0" w:after="0"/>
              <w:ind w:left="0" w:right="0" w:hanging="0"/>
              <w:jc w:val="center"/>
              <w:rPr>
                <w:sz w:val="20"/>
                <w:szCs w:val="20"/>
              </w:rPr>
            </w:pPr>
            <w:r>
              <w:rPr>
                <w:sz w:val="20"/>
                <w:szCs w:val="20"/>
              </w:rPr>
              <w:t>Вид расходов</w:t>
            </w:r>
          </w:p>
        </w:tc>
        <w:tc>
          <w:tcPr>
            <w:tcW w:w="3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Сумма</w:t>
            </w:r>
          </w:p>
        </w:tc>
      </w:tr>
      <w:tr>
        <w:trPr>
          <w:trHeight w:val="1166" w:hRule="atLeast"/>
          <w:cantSplit w:val="true"/>
        </w:trPr>
        <w:tc>
          <w:tcPr>
            <w:tcW w:w="3306"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0"/>
                <w:szCs w:val="20"/>
              </w:rPr>
            </w:pPr>
            <w:r>
              <w:rPr>
                <w:sz w:val="20"/>
                <w:szCs w:val="20"/>
              </w:rPr>
            </w:r>
          </w:p>
        </w:tc>
        <w:tc>
          <w:tcPr>
            <w:tcW w:w="795"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extDirection w:val="tbRl"/>
            <w:vAlign w:val="center"/>
          </w:tcPr>
          <w:p>
            <w:pPr>
              <w:pStyle w:val="Normal"/>
              <w:snapToGrid w:val="false"/>
              <w:spacing w:lineRule="auto" w:line="240" w:before="0" w:after="0"/>
              <w:ind w:left="0" w:right="0" w:hanging="0"/>
              <w:jc w:val="center"/>
              <w:rPr>
                <w:sz w:val="20"/>
                <w:szCs w:val="20"/>
              </w:rPr>
            </w:pPr>
            <w:r>
              <w:rPr>
                <w:sz w:val="20"/>
                <w:szCs w:val="20"/>
              </w:rPr>
            </w:r>
          </w:p>
        </w:tc>
        <w:tc>
          <w:tcPr>
            <w:tcW w:w="1529" w:type="dxa"/>
            <w:vMerge w:val="continue"/>
            <w:tcBorders>
              <w:top w:val="single" w:sz="4" w:space="0" w:color="000080"/>
              <w:left w:val="single" w:sz="4" w:space="0" w:color="000001"/>
              <w:bottom w:val="single" w:sz="4" w:space="0" w:color="000080"/>
              <w:insideH w:val="single" w:sz="4" w:space="0" w:color="000080"/>
            </w:tcBorders>
            <w:shd w:fill="FFFFFF" w:val="clear"/>
            <w:tcMar>
              <w:left w:w="93" w:type="dxa"/>
            </w:tcMar>
            <w:textDirection w:val="tbRl"/>
            <w:vAlign w:val="center"/>
          </w:tcPr>
          <w:p>
            <w:pPr>
              <w:pStyle w:val="Normal"/>
              <w:snapToGrid w:val="false"/>
              <w:spacing w:lineRule="auto" w:line="240" w:before="0" w:after="0"/>
              <w:ind w:left="0" w:right="0" w:hanging="0"/>
              <w:jc w:val="center"/>
              <w:rPr>
                <w:sz w:val="20"/>
                <w:szCs w:val="20"/>
              </w:rPr>
            </w:pPr>
            <w:r>
              <w:rPr>
                <w:sz w:val="20"/>
                <w:szCs w:val="20"/>
              </w:rPr>
            </w:r>
          </w:p>
        </w:tc>
        <w:tc>
          <w:tcPr>
            <w:tcW w:w="722" w:type="dxa"/>
            <w:vMerge w:val="continue"/>
            <w:tcBorders>
              <w:top w:val="single" w:sz="4" w:space="0" w:color="000080"/>
              <w:left w:val="single" w:sz="4" w:space="0" w:color="000080"/>
              <w:bottom w:val="single" w:sz="4" w:space="0" w:color="000080"/>
              <w:insideH w:val="single" w:sz="4" w:space="0" w:color="000080"/>
            </w:tcBorders>
            <w:shd w:fill="FFFFFF" w:val="clear"/>
            <w:tcMar>
              <w:left w:w="93" w:type="dxa"/>
            </w:tcMar>
            <w:textDirection w:val="tbRl"/>
            <w:vAlign w:val="center"/>
          </w:tcPr>
          <w:p>
            <w:pPr>
              <w:pStyle w:val="Normal"/>
              <w:snapToGrid w:val="false"/>
              <w:spacing w:lineRule="auto" w:line="240" w:before="0" w:after="0"/>
              <w:ind w:left="0" w:right="0" w:hanging="0"/>
              <w:jc w:val="center"/>
              <w:rPr>
                <w:sz w:val="20"/>
                <w:szCs w:val="20"/>
              </w:rPr>
            </w:pPr>
            <w:r>
              <w:rPr>
                <w:sz w:val="20"/>
                <w:szCs w:val="20"/>
              </w:rPr>
            </w:r>
          </w:p>
        </w:tc>
        <w:tc>
          <w:tcPr>
            <w:tcW w:w="1082" w:type="dxa"/>
            <w:tcBorders>
              <w:top w:val="single" w:sz="4" w:space="0" w:color="000080"/>
              <w:left w:val="single" w:sz="4" w:space="0" w:color="000080"/>
              <w:bottom w:val="single" w:sz="4" w:space="0" w:color="000080"/>
              <w:insideH w:val="single" w:sz="4" w:space="0" w:color="000080"/>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 xml:space="preserve">2022 год </w:t>
            </w:r>
          </w:p>
        </w:tc>
        <w:tc>
          <w:tcPr>
            <w:tcW w:w="1082" w:type="dxa"/>
            <w:tcBorders>
              <w:top w:val="single" w:sz="4" w:space="0" w:color="000080"/>
              <w:left w:val="single" w:sz="4" w:space="0" w:color="000080"/>
              <w:bottom w:val="single" w:sz="4" w:space="0" w:color="000080"/>
              <w:insideH w:val="single" w:sz="4" w:space="0" w:color="000080"/>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 xml:space="preserve">2023 год </w:t>
            </w:r>
          </w:p>
        </w:tc>
        <w:tc>
          <w:tcPr>
            <w:tcW w:w="110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 xml:space="preserve">2024 год </w:t>
            </w:r>
          </w:p>
        </w:tc>
      </w:tr>
      <w:tr>
        <w:trPr/>
        <w:tc>
          <w:tcPr>
            <w:tcW w:w="3306" w:type="dxa"/>
            <w:tcBorders>
              <w:top w:val="single" w:sz="4" w:space="0" w:color="000001"/>
              <w:left w:val="single" w:sz="4" w:space="0" w:color="000080"/>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sz w:val="20"/>
                <w:szCs w:val="20"/>
              </w:rPr>
            </w:pPr>
            <w:r>
              <w:rPr>
                <w:sz w:val="20"/>
                <w:szCs w:val="20"/>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5" w:type="dxa"/>
            <w:tcBorders>
              <w:top w:val="single" w:sz="4" w:space="0" w:color="000001"/>
              <w:left w:val="single" w:sz="4" w:space="0" w:color="000080"/>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0801</w:t>
            </w:r>
          </w:p>
        </w:tc>
        <w:tc>
          <w:tcPr>
            <w:tcW w:w="1529" w:type="dxa"/>
            <w:tcBorders>
              <w:top w:val="single" w:sz="4" w:space="0" w:color="000080"/>
              <w:left w:val="single" w:sz="4" w:space="0" w:color="000080"/>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37 0 01 00000</w:t>
            </w:r>
          </w:p>
        </w:tc>
        <w:tc>
          <w:tcPr>
            <w:tcW w:w="722" w:type="dxa"/>
            <w:tcBorders>
              <w:top w:val="single" w:sz="4" w:space="0" w:color="000080"/>
              <w:left w:val="single" w:sz="4" w:space="0" w:color="000080"/>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540</w:t>
            </w:r>
          </w:p>
        </w:tc>
        <w:tc>
          <w:tcPr>
            <w:tcW w:w="1082" w:type="dxa"/>
            <w:tcBorders>
              <w:top w:val="single" w:sz="4" w:space="0" w:color="000080"/>
              <w:left w:val="single" w:sz="4" w:space="0" w:color="000080"/>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15 913,8</w:t>
            </w:r>
          </w:p>
        </w:tc>
        <w:tc>
          <w:tcPr>
            <w:tcW w:w="1082" w:type="dxa"/>
            <w:tcBorders>
              <w:top w:val="single" w:sz="4" w:space="0" w:color="000080"/>
              <w:left w:val="single" w:sz="4" w:space="0" w:color="000080"/>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15 913,8</w:t>
            </w:r>
          </w:p>
        </w:tc>
        <w:tc>
          <w:tcPr>
            <w:tcW w:w="1101" w:type="dxa"/>
            <w:tcBorders>
              <w:top w:val="single" w:sz="4" w:space="0" w:color="000080"/>
              <w:left w:val="single" w:sz="4" w:space="0" w:color="000080"/>
              <w:bottom w:val="single" w:sz="4" w:space="0" w:color="000001"/>
              <w:right w:val="single" w:sz="4" w:space="0" w:color="000080"/>
              <w:insideH w:val="single" w:sz="4" w:space="0" w:color="000001"/>
              <w:insideV w:val="single" w:sz="4" w:space="0" w:color="000080"/>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15 913,8</w:t>
            </w:r>
          </w:p>
        </w:tc>
      </w:tr>
      <w:tr>
        <w:trPr>
          <w:trHeight w:val="359" w:hRule="atLeast"/>
        </w:trPr>
        <w:tc>
          <w:tcPr>
            <w:tcW w:w="330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sz w:val="20"/>
                <w:szCs w:val="20"/>
              </w:rPr>
            </w:pPr>
            <w:r>
              <w:rPr>
                <w:sz w:val="20"/>
                <w:szCs w:val="20"/>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5"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0801</w:t>
            </w:r>
          </w:p>
        </w:tc>
        <w:tc>
          <w:tcPr>
            <w:tcW w:w="1529"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37 0 01 00000</w:t>
            </w:r>
          </w:p>
        </w:tc>
        <w:tc>
          <w:tcPr>
            <w:tcW w:w="72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0"/>
                <w:szCs w:val="20"/>
              </w:rPr>
            </w:pPr>
            <w:r>
              <w:rPr>
                <w:sz w:val="20"/>
                <w:szCs w:val="20"/>
              </w:rPr>
              <w:t>540</w:t>
            </w:r>
          </w:p>
        </w:tc>
        <w:tc>
          <w:tcPr>
            <w:tcW w:w="108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24 548,9</w:t>
            </w:r>
          </w:p>
        </w:tc>
        <w:tc>
          <w:tcPr>
            <w:tcW w:w="108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24 548,9</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hanging="0"/>
              <w:jc w:val="right"/>
              <w:rPr>
                <w:sz w:val="20"/>
                <w:szCs w:val="20"/>
              </w:rPr>
            </w:pPr>
            <w:r>
              <w:rPr>
                <w:sz w:val="20"/>
                <w:szCs w:val="20"/>
              </w:rPr>
              <w:t>24 548,9</w:t>
            </w:r>
          </w:p>
        </w:tc>
      </w:tr>
      <w:tr>
        <w:trPr>
          <w:trHeight w:val="138" w:hRule="atLeast"/>
        </w:trPr>
        <w:tc>
          <w:tcPr>
            <w:tcW w:w="3306"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rPr>
                <w:b/>
                <w:b/>
                <w:bCs/>
                <w:sz w:val="20"/>
                <w:szCs w:val="20"/>
              </w:rPr>
            </w:pPr>
            <w:r>
              <w:rPr>
                <w:b/>
                <w:bCs/>
                <w:sz w:val="20"/>
                <w:szCs w:val="20"/>
              </w:rPr>
              <w:t>Итого</w:t>
            </w:r>
          </w:p>
        </w:tc>
        <w:tc>
          <w:tcPr>
            <w:tcW w:w="79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napToGrid w:val="false"/>
              <w:spacing w:lineRule="auto" w:line="240" w:before="0" w:after="0"/>
              <w:ind w:left="0" w:right="0" w:hanging="0"/>
              <w:jc w:val="center"/>
              <w:rPr>
                <w:b/>
                <w:b/>
                <w:bCs/>
                <w:sz w:val="20"/>
                <w:szCs w:val="20"/>
              </w:rPr>
            </w:pPr>
            <w:r>
              <w:rPr>
                <w:b/>
                <w:bCs/>
                <w:sz w:val="20"/>
                <w:szCs w:val="20"/>
              </w:rPr>
            </w:r>
          </w:p>
        </w:tc>
        <w:tc>
          <w:tcPr>
            <w:tcW w:w="1529"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napToGrid w:val="false"/>
              <w:spacing w:lineRule="auto" w:line="240" w:before="0" w:after="0"/>
              <w:ind w:left="0" w:right="0" w:hanging="0"/>
              <w:jc w:val="center"/>
              <w:rPr>
                <w:b/>
                <w:b/>
                <w:bCs/>
                <w:sz w:val="20"/>
                <w:szCs w:val="20"/>
              </w:rPr>
            </w:pPr>
            <w:r>
              <w:rPr>
                <w:b/>
                <w:bCs/>
                <w:sz w:val="20"/>
                <w:szCs w:val="20"/>
              </w:rPr>
            </w:r>
          </w:p>
        </w:tc>
        <w:tc>
          <w:tcPr>
            <w:tcW w:w="72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napToGrid w:val="false"/>
              <w:spacing w:lineRule="auto" w:line="240" w:before="0" w:after="0"/>
              <w:ind w:left="0" w:right="0" w:hanging="0"/>
              <w:jc w:val="center"/>
              <w:rPr>
                <w:b/>
                <w:b/>
                <w:bCs/>
                <w:sz w:val="20"/>
                <w:szCs w:val="20"/>
              </w:rPr>
            </w:pPr>
            <w:r>
              <w:rPr>
                <w:b/>
                <w:bCs/>
                <w:sz w:val="20"/>
                <w:szCs w:val="20"/>
              </w:rPr>
            </w:r>
          </w:p>
        </w:tc>
        <w:tc>
          <w:tcPr>
            <w:tcW w:w="108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bottom"/>
          </w:tcPr>
          <w:p>
            <w:pPr>
              <w:pStyle w:val="Normal"/>
              <w:suppressAutoHyphens w:val="false"/>
              <w:spacing w:lineRule="auto" w:line="240" w:before="0" w:after="0"/>
              <w:ind w:left="0" w:right="0" w:hanging="0"/>
              <w:jc w:val="right"/>
              <w:rPr>
                <w:b/>
                <w:b/>
                <w:sz w:val="20"/>
                <w:szCs w:val="20"/>
              </w:rPr>
            </w:pPr>
            <w:r>
              <w:rPr>
                <w:b/>
                <w:sz w:val="20"/>
                <w:szCs w:val="20"/>
              </w:rPr>
              <w:t>40 462,7</w:t>
            </w:r>
          </w:p>
        </w:tc>
        <w:tc>
          <w:tcPr>
            <w:tcW w:w="108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bottom"/>
          </w:tcPr>
          <w:p>
            <w:pPr>
              <w:pStyle w:val="Normal"/>
              <w:spacing w:lineRule="auto" w:line="240" w:before="0" w:after="0"/>
              <w:ind w:left="0" w:right="0" w:hanging="0"/>
              <w:jc w:val="right"/>
              <w:rPr>
                <w:b/>
                <w:b/>
                <w:sz w:val="20"/>
                <w:szCs w:val="20"/>
              </w:rPr>
            </w:pPr>
            <w:r>
              <w:rPr>
                <w:b/>
                <w:sz w:val="20"/>
                <w:szCs w:val="20"/>
              </w:rPr>
              <w:t>40 462,7</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bottom"/>
          </w:tcPr>
          <w:p>
            <w:pPr>
              <w:pStyle w:val="Normal"/>
              <w:spacing w:lineRule="auto" w:line="240" w:before="0" w:after="0"/>
              <w:ind w:left="0" w:right="0" w:hanging="0"/>
              <w:jc w:val="right"/>
              <w:rPr>
                <w:b/>
                <w:b/>
                <w:sz w:val="20"/>
                <w:szCs w:val="20"/>
              </w:rPr>
            </w:pPr>
            <w:r>
              <w:rPr>
                <w:b/>
                <w:sz w:val="20"/>
                <w:szCs w:val="20"/>
              </w:rPr>
              <w:t>40 462,7</w:t>
            </w:r>
          </w:p>
        </w:tc>
      </w:tr>
    </w:tbl>
    <w:p>
      <w:pPr>
        <w:sectPr>
          <w:headerReference w:type="default" r:id="rId8"/>
          <w:type w:val="nextPage"/>
          <w:pgSz w:w="11906" w:h="16838"/>
          <w:pgMar w:left="1134" w:right="1134" w:header="567" w:top="1701" w:footer="0" w:bottom="1134" w:gutter="0"/>
          <w:pgNumType w:fmt="decimal"/>
          <w:formProt w:val="false"/>
          <w:textDirection w:val="lrTb"/>
          <w:docGrid w:type="default" w:linePitch="360" w:charSpace="4294961151"/>
        </w:sectPr>
        <w:pStyle w:val="Normal"/>
        <w:tabs>
          <w:tab w:val="left" w:pos="720" w:leader="none"/>
          <w:tab w:val="left" w:pos="1020" w:leader="none"/>
        </w:tabs>
        <w:spacing w:lineRule="auto" w:line="240" w:before="0" w:after="0"/>
        <w:ind w:left="0" w:right="0" w:hanging="0"/>
        <w:rPr>
          <w:sz w:val="16"/>
          <w:szCs w:val="16"/>
        </w:rPr>
      </w:pPr>
      <w:r>
        <w:rPr>
          <w:sz w:val="16"/>
          <w:szCs w:val="16"/>
        </w:rPr>
      </w:r>
    </w:p>
    <w:tbl>
      <w:tblPr>
        <w:tblW w:w="14570" w:type="dxa"/>
        <w:jc w:val="left"/>
        <w:tblInd w:w="55" w:type="dxa"/>
        <w:tblBorders/>
        <w:tblCellMar>
          <w:top w:w="55" w:type="dxa"/>
          <w:left w:w="55" w:type="dxa"/>
          <w:bottom w:w="55" w:type="dxa"/>
          <w:right w:w="55" w:type="dxa"/>
        </w:tblCellMar>
      </w:tblPr>
      <w:tblGrid>
        <w:gridCol w:w="10260"/>
        <w:gridCol w:w="4309"/>
      </w:tblGrid>
      <w:tr>
        <w:trPr/>
        <w:tc>
          <w:tcPr>
            <w:tcW w:w="10260" w:type="dxa"/>
            <w:tcBorders/>
            <w:shd w:fill="auto" w:val="clear"/>
          </w:tcPr>
          <w:p>
            <w:pPr>
              <w:pStyle w:val="Style26"/>
              <w:rPr>
                <w:sz w:val="20"/>
                <w:szCs w:val="20"/>
              </w:rPr>
            </w:pPr>
            <w:r>
              <w:rPr>
                <w:sz w:val="20"/>
                <w:szCs w:val="20"/>
              </w:rPr>
            </w:r>
          </w:p>
        </w:tc>
        <w:tc>
          <w:tcPr>
            <w:tcW w:w="4309" w:type="dxa"/>
            <w:tcBorders/>
            <w:shd w:fill="auto" w:val="clear"/>
          </w:tcPr>
          <w:p>
            <w:pPr>
              <w:pStyle w:val="Normal"/>
              <w:spacing w:lineRule="auto" w:line="240" w:before="0" w:after="0"/>
              <w:ind w:left="0" w:right="0" w:hanging="0"/>
              <w:rPr>
                <w:sz w:val="20"/>
                <w:szCs w:val="20"/>
              </w:rPr>
            </w:pPr>
            <w:r>
              <w:rPr>
                <w:sz w:val="20"/>
                <w:szCs w:val="20"/>
              </w:rPr>
              <w:t>Приложение № 7</w:t>
            </w:r>
          </w:p>
          <w:p>
            <w:pPr>
              <w:pStyle w:val="Normal"/>
              <w:spacing w:lineRule="auto" w:line="240" w:before="0" w:after="0"/>
              <w:ind w:left="0" w:right="0" w:hanging="0"/>
              <w:rPr>
                <w:sz w:val="20"/>
                <w:szCs w:val="20"/>
              </w:rPr>
            </w:pPr>
            <w:r>
              <w:rPr>
                <w:sz w:val="20"/>
                <w:szCs w:val="20"/>
              </w:rPr>
            </w:r>
          </w:p>
          <w:p>
            <w:pPr>
              <w:pStyle w:val="Normal"/>
              <w:spacing w:lineRule="auto" w:line="240" w:before="0" w:after="0"/>
              <w:ind w:left="0" w:right="0" w:hanging="0"/>
              <w:rPr>
                <w:sz w:val="20"/>
                <w:szCs w:val="20"/>
              </w:rPr>
            </w:pPr>
            <w:r>
              <w:rPr>
                <w:sz w:val="20"/>
                <w:szCs w:val="20"/>
              </w:rPr>
              <w:t>УТВЕРЖДЕНО</w:t>
            </w:r>
          </w:p>
          <w:p>
            <w:pPr>
              <w:pStyle w:val="Normal"/>
              <w:spacing w:lineRule="auto" w:line="240" w:before="0" w:after="0"/>
              <w:ind w:left="0" w:right="0" w:hanging="0"/>
              <w:rPr>
                <w:sz w:val="20"/>
                <w:szCs w:val="20"/>
              </w:rPr>
            </w:pPr>
            <w:r>
              <w:rPr>
                <w:sz w:val="20"/>
                <w:szCs w:val="20"/>
              </w:rPr>
              <w:t>решением Совета</w:t>
            </w:r>
          </w:p>
          <w:p>
            <w:pPr>
              <w:pStyle w:val="Normal"/>
              <w:spacing w:lineRule="auto" w:line="240" w:before="0" w:after="0"/>
              <w:ind w:left="0" w:right="0" w:hanging="0"/>
              <w:rPr>
                <w:sz w:val="20"/>
                <w:szCs w:val="20"/>
              </w:rPr>
            </w:pPr>
            <w:r>
              <w:rPr>
                <w:sz w:val="20"/>
                <w:szCs w:val="20"/>
              </w:rPr>
              <w:t>Колпашевского городского поселения</w:t>
            </w:r>
          </w:p>
          <w:p>
            <w:pPr>
              <w:pStyle w:val="Normal"/>
              <w:spacing w:lineRule="auto" w:line="240" w:before="0" w:after="0"/>
              <w:ind w:left="0" w:right="0" w:hanging="0"/>
              <w:jc w:val="both"/>
              <w:rPr>
                <w:sz w:val="20"/>
                <w:szCs w:val="20"/>
              </w:rPr>
            </w:pPr>
            <w:r>
              <w:rPr>
                <w:sz w:val="20"/>
                <w:szCs w:val="20"/>
              </w:rPr>
              <w:t>от 30.11.2021 № 49</w:t>
            </w:r>
          </w:p>
        </w:tc>
      </w:tr>
    </w:tbl>
    <w:p>
      <w:pPr>
        <w:pStyle w:val="Normal"/>
        <w:spacing w:lineRule="auto" w:line="240" w:before="0" w:after="0"/>
        <w:ind w:left="0" w:right="0" w:hanging="0"/>
        <w:rPr>
          <w:sz w:val="24"/>
          <w:szCs w:val="24"/>
        </w:rPr>
      </w:pPr>
      <w:r>
        <w:rPr>
          <w:sz w:val="24"/>
          <w:szCs w:val="24"/>
        </w:rPr>
      </w:r>
    </w:p>
    <w:p>
      <w:pPr>
        <w:pStyle w:val="Normal"/>
        <w:spacing w:lineRule="auto" w:line="240" w:before="0" w:after="0"/>
        <w:ind w:left="0" w:right="0" w:hanging="0"/>
        <w:jc w:val="both"/>
        <w:rPr/>
      </w:pPr>
      <w:r>
        <w:rPr/>
      </w:r>
    </w:p>
    <w:p>
      <w:pPr>
        <w:pStyle w:val="Normal"/>
        <w:spacing w:lineRule="auto" w:line="240" w:before="0" w:after="0"/>
        <w:ind w:left="0" w:right="0" w:hanging="0"/>
        <w:jc w:val="center"/>
        <w:rPr>
          <w:rFonts w:ascii="Times New Roman" w:hAnsi="Times New Roman"/>
          <w:sz w:val="20"/>
          <w:szCs w:val="20"/>
        </w:rPr>
      </w:pPr>
      <w:r>
        <w:rPr>
          <w:b/>
          <w:sz w:val="20"/>
          <w:szCs w:val="20"/>
        </w:rPr>
        <w:t xml:space="preserve">Программа муниципальных внутренних заимствований </w:t>
      </w:r>
      <w:r>
        <w:rPr>
          <w:b/>
          <w:bCs/>
          <w:sz w:val="20"/>
          <w:szCs w:val="20"/>
        </w:rPr>
        <w:t xml:space="preserve">муниципального образования «Колпашевское городское поселение» </w:t>
      </w:r>
    </w:p>
    <w:p>
      <w:pPr>
        <w:pStyle w:val="Style18"/>
        <w:spacing w:lineRule="auto" w:line="240" w:before="0" w:after="0"/>
        <w:ind w:left="0" w:right="0" w:hanging="0"/>
        <w:rPr>
          <w:rFonts w:ascii="Times New Roman" w:hAnsi="Times New Roman"/>
          <w:b/>
          <w:b/>
          <w:bCs/>
          <w:sz w:val="20"/>
          <w:szCs w:val="20"/>
        </w:rPr>
      </w:pPr>
      <w:r>
        <w:rPr>
          <w:b/>
          <w:bCs/>
          <w:sz w:val="20"/>
          <w:szCs w:val="20"/>
        </w:rPr>
        <w:t>на 2022 год и на плановый период 2023 и 2024 годов</w:t>
      </w:r>
    </w:p>
    <w:p>
      <w:pPr>
        <w:pStyle w:val="Normal"/>
        <w:spacing w:lineRule="auto" w:line="240" w:before="0" w:after="0"/>
        <w:ind w:left="0" w:right="0" w:hanging="0"/>
        <w:jc w:val="both"/>
        <w:rPr>
          <w:rFonts w:ascii="Times New Roman" w:hAnsi="Times New Roman"/>
          <w:sz w:val="20"/>
          <w:szCs w:val="20"/>
        </w:rPr>
      </w:pPr>
      <w:r>
        <w:rPr>
          <w:sz w:val="20"/>
          <w:szCs w:val="20"/>
        </w:rPr>
        <w:t xml:space="preserve">Настоящая программа муниципальных внутренних заимствований муниципального образования «Колпашевское городское поселение» составлена в соответствии с Бюджетным кодексом Российской Федерации и устанавливает перечень внутренних заимствований муниципального образования «Колпашевское городское поселение», направляемых в 2022-2024 годах на финансирование дефицита бюджета и на погашение долговых обязательств муниципального образования «Колпашевское городское поселение». </w:t>
      </w:r>
    </w:p>
    <w:tbl>
      <w:tblPr>
        <w:tblW w:w="14623" w:type="dxa"/>
        <w:jc w:val="left"/>
        <w:tblInd w:w="-16"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28" w:type="dxa"/>
        </w:tblCellMar>
      </w:tblPr>
      <w:tblGrid>
        <w:gridCol w:w="3146"/>
        <w:gridCol w:w="882"/>
        <w:gridCol w:w="882"/>
        <w:gridCol w:w="882"/>
        <w:gridCol w:w="881"/>
        <w:gridCol w:w="2"/>
        <w:gridCol w:w="880"/>
        <w:gridCol w:w="2"/>
        <w:gridCol w:w="880"/>
        <w:gridCol w:w="882"/>
        <w:gridCol w:w="882"/>
        <w:gridCol w:w="2"/>
        <w:gridCol w:w="879"/>
        <w:gridCol w:w="3"/>
        <w:gridCol w:w="879"/>
        <w:gridCol w:w="882"/>
        <w:gridCol w:w="882"/>
        <w:gridCol w:w="4"/>
        <w:gridCol w:w="890"/>
      </w:tblGrid>
      <w:tr>
        <w:trPr>
          <w:cantSplit w:val="true"/>
        </w:trPr>
        <w:tc>
          <w:tcPr>
            <w:tcW w:w="3146" w:type="dxa"/>
            <w:vMerge w:val="restart"/>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Перечень заимствований</w:t>
            </w:r>
          </w:p>
        </w:tc>
        <w:tc>
          <w:tcPr>
            <w:tcW w:w="882" w:type="dxa"/>
            <w:vMerge w:val="restart"/>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долговых обязательств на 01.01.</w:t>
            </w:r>
          </w:p>
          <w:p>
            <w:pPr>
              <w:pStyle w:val="Normal"/>
              <w:spacing w:lineRule="auto" w:line="240" w:before="0" w:after="0"/>
              <w:ind w:left="0" w:right="0" w:hanging="0"/>
              <w:jc w:val="center"/>
              <w:rPr>
                <w:rFonts w:ascii="Times New Roman" w:hAnsi="Times New Roman"/>
                <w:sz w:val="20"/>
                <w:szCs w:val="20"/>
              </w:rPr>
            </w:pPr>
            <w:r>
              <w:rPr>
                <w:sz w:val="20"/>
                <w:szCs w:val="20"/>
              </w:rPr>
              <w:t>2022, тыс. руб.</w:t>
            </w:r>
          </w:p>
        </w:tc>
        <w:tc>
          <w:tcPr>
            <w:tcW w:w="2647" w:type="dxa"/>
            <w:gridSpan w:val="4"/>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2022 год</w:t>
            </w:r>
          </w:p>
        </w:tc>
        <w:tc>
          <w:tcPr>
            <w:tcW w:w="882"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долговых обязательств на 01.01.</w:t>
            </w:r>
          </w:p>
          <w:p>
            <w:pPr>
              <w:pStyle w:val="Normal"/>
              <w:spacing w:lineRule="auto" w:line="240" w:before="0" w:after="0"/>
              <w:ind w:left="0" w:right="0" w:hanging="0"/>
              <w:jc w:val="center"/>
              <w:rPr>
                <w:rFonts w:ascii="Times New Roman" w:hAnsi="Times New Roman"/>
                <w:sz w:val="20"/>
                <w:szCs w:val="20"/>
              </w:rPr>
            </w:pPr>
            <w:r>
              <w:rPr>
                <w:sz w:val="20"/>
                <w:szCs w:val="20"/>
              </w:rPr>
              <w:t>2023, тыс. руб.</w:t>
            </w:r>
          </w:p>
        </w:tc>
        <w:tc>
          <w:tcPr>
            <w:tcW w:w="2646" w:type="dxa"/>
            <w:gridSpan w:val="4"/>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2023 год</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долговых обязательств на 01.01.</w:t>
            </w:r>
          </w:p>
          <w:p>
            <w:pPr>
              <w:pStyle w:val="Normal"/>
              <w:spacing w:lineRule="auto" w:line="240" w:before="0" w:after="0"/>
              <w:ind w:left="0" w:right="0" w:hanging="0"/>
              <w:jc w:val="center"/>
              <w:rPr>
                <w:rFonts w:ascii="Times New Roman" w:hAnsi="Times New Roman"/>
                <w:sz w:val="20"/>
                <w:szCs w:val="20"/>
              </w:rPr>
            </w:pPr>
            <w:r>
              <w:rPr>
                <w:sz w:val="20"/>
                <w:szCs w:val="20"/>
              </w:rPr>
              <w:t>2024, тыс. руб.</w:t>
            </w:r>
          </w:p>
        </w:tc>
        <w:tc>
          <w:tcPr>
            <w:tcW w:w="2647" w:type="dxa"/>
            <w:gridSpan w:val="4"/>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2024 год</w:t>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долговых обязательств на 01.01.</w:t>
            </w:r>
          </w:p>
          <w:p>
            <w:pPr>
              <w:pStyle w:val="Normal"/>
              <w:spacing w:lineRule="auto" w:line="240" w:before="0" w:after="0"/>
              <w:ind w:left="0" w:right="0" w:hanging="0"/>
              <w:jc w:val="center"/>
              <w:rPr>
                <w:rFonts w:ascii="Times New Roman" w:hAnsi="Times New Roman"/>
                <w:sz w:val="20"/>
                <w:szCs w:val="20"/>
              </w:rPr>
            </w:pPr>
            <w:r>
              <w:rPr>
                <w:sz w:val="20"/>
                <w:szCs w:val="20"/>
              </w:rPr>
              <w:t>2025, тыс. руб.</w:t>
            </w:r>
          </w:p>
        </w:tc>
      </w:tr>
      <w:tr>
        <w:trPr>
          <w:trHeight w:val="1082" w:hRule="atLeast"/>
          <w:cantSplit w:val="true"/>
        </w:trPr>
        <w:tc>
          <w:tcPr>
            <w:tcW w:w="3146"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1764"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привлечения</w:t>
            </w:r>
          </w:p>
        </w:tc>
        <w:tc>
          <w:tcPr>
            <w:tcW w:w="881" w:type="dxa"/>
            <w:vMerge w:val="restart"/>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средств, направляемых на погашение основной суммы долга</w:t>
            </w:r>
          </w:p>
        </w:tc>
        <w:tc>
          <w:tcPr>
            <w:tcW w:w="882"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1764" w:type="dxa"/>
            <w:gridSpan w:val="3"/>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привлечения</w:t>
            </w:r>
          </w:p>
        </w:tc>
        <w:tc>
          <w:tcPr>
            <w:tcW w:w="882" w:type="dxa"/>
            <w:vMerge w:val="restart"/>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средств, направляемых на погашение основной суммы долга</w:t>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1764" w:type="dxa"/>
            <w:gridSpan w:val="3"/>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Объем привлечения</w:t>
            </w:r>
          </w:p>
        </w:tc>
        <w:tc>
          <w:tcPr>
            <w:tcW w:w="882" w:type="dxa"/>
            <w:vMerge w:val="restart"/>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lineRule="auto" w:line="240" w:before="0" w:after="0"/>
              <w:ind w:left="0" w:right="0" w:hanging="0"/>
              <w:jc w:val="center"/>
              <w:rPr>
                <w:rFonts w:ascii="Times New Roman" w:hAnsi="Times New Roman"/>
                <w:sz w:val="20"/>
                <w:szCs w:val="20"/>
              </w:rPr>
            </w:pPr>
            <w:r>
              <w:rPr>
                <w:sz w:val="20"/>
                <w:szCs w:val="20"/>
              </w:rPr>
              <w:t>Объем средств, направляемых на погашение основной суммы долга</w:t>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r>
      <w:tr>
        <w:trPr>
          <w:trHeight w:val="1634" w:hRule="atLeast"/>
          <w:cantSplit w:val="true"/>
        </w:trPr>
        <w:tc>
          <w:tcPr>
            <w:tcW w:w="3146"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Сумма, тыс. руб.</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Предельные сроки погашения</w:t>
            </w:r>
          </w:p>
        </w:tc>
        <w:tc>
          <w:tcPr>
            <w:tcW w:w="881"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Сумма, тыс. руб.</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Предельные сроки погашения</w:t>
            </w:r>
          </w:p>
        </w:tc>
        <w:tc>
          <w:tcPr>
            <w:tcW w:w="882"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sz w:val="20"/>
                <w:szCs w:val="20"/>
              </w:rPr>
            </w:pPr>
            <w:r>
              <w:rPr>
                <w:sz w:val="20"/>
                <w:szCs w:val="20"/>
              </w:rPr>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Сумма, тыс. руб.</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center"/>
              <w:rPr>
                <w:rFonts w:ascii="Times New Roman" w:hAnsi="Times New Roman"/>
                <w:sz w:val="20"/>
                <w:szCs w:val="20"/>
              </w:rPr>
            </w:pPr>
            <w:r>
              <w:rPr>
                <w:sz w:val="20"/>
                <w:szCs w:val="20"/>
              </w:rPr>
              <w:t>Предельные сроки погашения</w:t>
            </w:r>
          </w:p>
        </w:tc>
        <w:tc>
          <w:tcPr>
            <w:tcW w:w="882" w:type="dxa"/>
            <w:vMerge w:val="continue"/>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napToGrid w:val="false"/>
              <w:spacing w:lineRule="auto" w:line="240" w:before="0" w:after="0"/>
              <w:ind w:left="0" w:right="0" w:hanging="0"/>
              <w:jc w:val="center"/>
              <w:rPr>
                <w:rFonts w:ascii="Times New Roman" w:hAnsi="Times New Roman"/>
                <w:b/>
                <w:b/>
                <w:sz w:val="20"/>
                <w:szCs w:val="20"/>
              </w:rPr>
            </w:pPr>
            <w:r>
              <w:rPr>
                <w:b/>
                <w:sz w:val="20"/>
                <w:szCs w:val="20"/>
              </w:rPr>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napToGrid w:val="false"/>
              <w:spacing w:lineRule="auto" w:line="240" w:before="0" w:after="0"/>
              <w:ind w:left="0" w:right="0" w:hanging="0"/>
              <w:jc w:val="center"/>
              <w:rPr>
                <w:rFonts w:ascii="Times New Roman" w:hAnsi="Times New Roman"/>
                <w:b/>
                <w:b/>
                <w:sz w:val="20"/>
                <w:szCs w:val="20"/>
              </w:rPr>
            </w:pPr>
            <w:r>
              <w:rPr>
                <w:b/>
                <w:sz w:val="20"/>
                <w:szCs w:val="20"/>
              </w:rPr>
            </w:r>
          </w:p>
        </w:tc>
      </w:tr>
      <w:tr>
        <w:trPr>
          <w:trHeight w:val="243" w:hRule="atLeast"/>
        </w:trPr>
        <w:tc>
          <w:tcPr>
            <w:tcW w:w="3146"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both"/>
              <w:rPr>
                <w:rFonts w:ascii="Times New Roman" w:hAnsi="Times New Roman"/>
                <w:sz w:val="20"/>
                <w:szCs w:val="20"/>
              </w:rPr>
            </w:pPr>
            <w:r>
              <w:rPr>
                <w:sz w:val="20"/>
                <w:szCs w:val="20"/>
              </w:rPr>
              <w:t>1.</w:t>
            </w:r>
            <w:r>
              <w:rPr>
                <w:b/>
                <w:sz w:val="20"/>
                <w:szCs w:val="20"/>
              </w:rPr>
              <w:t xml:space="preserve"> </w:t>
            </w:r>
            <w:r>
              <w:rPr>
                <w:sz w:val="20"/>
                <w:szCs w:val="20"/>
              </w:rPr>
              <w:t xml:space="preserve">Бюджетные кредиты, привлеченные в </w:t>
            </w:r>
            <w:r>
              <w:rPr>
                <w:color w:val="000000"/>
                <w:sz w:val="20"/>
                <w:szCs w:val="20"/>
              </w:rPr>
              <w:t>валюте Российской Федерации в</w:t>
            </w:r>
            <w:r>
              <w:rPr>
                <w:sz w:val="20"/>
                <w:szCs w:val="20"/>
              </w:rPr>
              <w:t xml:space="preserve"> местный бюджет </w:t>
            </w:r>
            <w:r>
              <w:rPr>
                <w:color w:val="000000"/>
                <w:sz w:val="20"/>
                <w:szCs w:val="20"/>
              </w:rPr>
              <w:t>из</w:t>
            </w:r>
            <w:r>
              <w:rPr>
                <w:sz w:val="20"/>
                <w:szCs w:val="20"/>
              </w:rPr>
              <w:t xml:space="preserve"> других бюджетов бюджетной системы Российской Федерации</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1"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r>
      <w:tr>
        <w:trPr>
          <w:trHeight w:val="243" w:hRule="atLeast"/>
        </w:trPr>
        <w:tc>
          <w:tcPr>
            <w:tcW w:w="3146"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both"/>
              <w:rPr>
                <w:rFonts w:ascii="Times New Roman" w:hAnsi="Times New Roman"/>
                <w:sz w:val="20"/>
                <w:szCs w:val="20"/>
              </w:rPr>
            </w:pPr>
            <w:r>
              <w:rPr>
                <w:color w:val="000000"/>
                <w:sz w:val="20"/>
                <w:szCs w:val="20"/>
              </w:rPr>
              <w:t>2. Кредиты, привлеченные</w:t>
            </w:r>
            <w:r>
              <w:rPr>
                <w:sz w:val="20"/>
                <w:szCs w:val="20"/>
              </w:rPr>
              <w:t xml:space="preserve"> муниципальным образованием от кредитных организаций </w:t>
            </w:r>
            <w:r>
              <w:rPr>
                <w:color w:val="000000"/>
                <w:sz w:val="20"/>
                <w:szCs w:val="20"/>
              </w:rPr>
              <w:t>в валюте Российской Федерации</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1"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r>
      <w:tr>
        <w:trPr>
          <w:trHeight w:val="307" w:hRule="atLeast"/>
        </w:trPr>
        <w:tc>
          <w:tcPr>
            <w:tcW w:w="3146"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both"/>
              <w:rPr>
                <w:rFonts w:ascii="Times New Roman" w:hAnsi="Times New Roman"/>
                <w:sz w:val="20"/>
                <w:szCs w:val="20"/>
              </w:rPr>
            </w:pPr>
            <w:r>
              <w:rPr>
                <w:color w:val="000000"/>
                <w:sz w:val="20"/>
                <w:szCs w:val="20"/>
              </w:rPr>
              <w:t xml:space="preserve">3. </w:t>
            </w:r>
            <w:r>
              <w:rPr>
                <w:sz w:val="20"/>
                <w:szCs w:val="20"/>
              </w:rPr>
              <w:t>Муниципальные ценные бумаги</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1"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r>
      <w:tr>
        <w:trPr>
          <w:trHeight w:val="243" w:hRule="atLeast"/>
        </w:trPr>
        <w:tc>
          <w:tcPr>
            <w:tcW w:w="3146"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both"/>
              <w:rPr>
                <w:rFonts w:ascii="Times New Roman" w:hAnsi="Times New Roman"/>
                <w:b/>
                <w:b/>
                <w:bCs/>
                <w:sz w:val="20"/>
                <w:szCs w:val="20"/>
              </w:rPr>
            </w:pPr>
            <w:r>
              <w:rPr>
                <w:b/>
                <w:bCs/>
                <w:sz w:val="20"/>
                <w:szCs w:val="20"/>
              </w:rPr>
              <w:t>Итого муниципальный внутренний долг:</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1"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1"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gridSpan w:val="2"/>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napToGrid w:val="false"/>
              <w:spacing w:lineRule="auto" w:line="240" w:before="0" w:after="0"/>
              <w:ind w:left="0" w:right="0" w:hanging="0"/>
              <w:jc w:val="right"/>
              <w:rPr>
                <w:rFonts w:ascii="Times New Roman" w:hAnsi="Times New Roman"/>
                <w:sz w:val="20"/>
                <w:szCs w:val="20"/>
              </w:rPr>
            </w:pPr>
            <w:r>
              <w:rPr>
                <w:sz w:val="20"/>
                <w:szCs w:val="20"/>
              </w:rPr>
              <w:t>-</w:t>
            </w:r>
          </w:p>
        </w:tc>
        <w:tc>
          <w:tcPr>
            <w:tcW w:w="882" w:type="dxa"/>
            <w:tcBorders>
              <w:top w:val="single" w:sz="4" w:space="0" w:color="000001"/>
              <w:left w:val="single" w:sz="4" w:space="0" w:color="000001"/>
              <w:bottom w:val="single" w:sz="4" w:space="0" w:color="000001"/>
              <w:insideH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c>
          <w:tcPr>
            <w:tcW w:w="8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vAlign w:val="center"/>
          </w:tcPr>
          <w:p>
            <w:pPr>
              <w:pStyle w:val="Normal"/>
              <w:spacing w:lineRule="auto" w:line="240" w:before="0" w:after="0"/>
              <w:ind w:left="0" w:right="0" w:hanging="0"/>
              <w:jc w:val="right"/>
              <w:rPr>
                <w:rFonts w:ascii="Times New Roman" w:hAnsi="Times New Roman"/>
                <w:sz w:val="20"/>
                <w:szCs w:val="20"/>
              </w:rPr>
            </w:pPr>
            <w:r>
              <w:rPr>
                <w:sz w:val="20"/>
                <w:szCs w:val="20"/>
              </w:rPr>
              <w:t>0,0</w:t>
            </w:r>
          </w:p>
        </w:tc>
      </w:tr>
    </w:tbl>
    <w:p>
      <w:pPr>
        <w:sectPr>
          <w:headerReference w:type="default" r:id="rId9"/>
          <w:type w:val="nextPage"/>
          <w:pgSz w:orient="landscape" w:w="16838" w:h="11906"/>
          <w:pgMar w:left="1134" w:right="1134" w:header="0" w:top="1134" w:footer="0" w:bottom="1134" w:gutter="0"/>
          <w:pgNumType w:fmt="decimal"/>
          <w:formProt w:val="false"/>
          <w:textDirection w:val="lrTb"/>
          <w:docGrid w:type="default" w:linePitch="240" w:charSpace="4294961151"/>
        </w:sectPr>
        <w:pStyle w:val="Style17"/>
        <w:tabs>
          <w:tab w:val="left" w:pos="720" w:leader="none"/>
          <w:tab w:val="left" w:pos="1020" w:leader="none"/>
        </w:tabs>
        <w:spacing w:lineRule="auto" w:line="240" w:before="0" w:after="0"/>
        <w:ind w:left="0" w:right="0" w:hanging="0"/>
        <w:jc w:val="left"/>
        <w:rPr/>
      </w:pPr>
      <w:r>
        <w:rPr/>
      </w:r>
    </w:p>
    <w:tbl>
      <w:tblPr>
        <w:tblW w:w="14570" w:type="dxa"/>
        <w:jc w:val="left"/>
        <w:tblInd w:w="55" w:type="dxa"/>
        <w:tblBorders/>
        <w:tblCellMar>
          <w:top w:w="55" w:type="dxa"/>
          <w:left w:w="55" w:type="dxa"/>
          <w:bottom w:w="55" w:type="dxa"/>
          <w:right w:w="55" w:type="dxa"/>
        </w:tblCellMar>
      </w:tblPr>
      <w:tblGrid>
        <w:gridCol w:w="10934"/>
        <w:gridCol w:w="3635"/>
      </w:tblGrid>
      <w:tr>
        <w:trPr/>
        <w:tc>
          <w:tcPr>
            <w:tcW w:w="10934" w:type="dxa"/>
            <w:tcBorders/>
            <w:shd w:fill="auto" w:val="clear"/>
          </w:tcPr>
          <w:p>
            <w:pPr>
              <w:pStyle w:val="Style26"/>
              <w:rPr>
                <w:sz w:val="20"/>
                <w:szCs w:val="20"/>
              </w:rPr>
            </w:pPr>
            <w:r>
              <w:rPr>
                <w:sz w:val="20"/>
                <w:szCs w:val="20"/>
              </w:rPr>
            </w:r>
          </w:p>
        </w:tc>
        <w:tc>
          <w:tcPr>
            <w:tcW w:w="3635" w:type="dxa"/>
            <w:tcBorders/>
            <w:shd w:fill="auto" w:val="clear"/>
          </w:tcPr>
          <w:p>
            <w:pPr>
              <w:pStyle w:val="Normal"/>
              <w:widowControl w:val="false"/>
              <w:suppressAutoHyphens w:val="true"/>
              <w:bidi w:val="0"/>
              <w:spacing w:lineRule="auto" w:line="240" w:before="0" w:after="0"/>
              <w:ind w:left="0" w:right="0" w:hanging="0"/>
              <w:jc w:val="both"/>
              <w:textAlignment w:val="auto"/>
              <w:rPr>
                <w:sz w:val="20"/>
                <w:szCs w:val="20"/>
              </w:rPr>
            </w:pPr>
            <w:r>
              <w:rPr>
                <w:sz w:val="20"/>
                <w:szCs w:val="20"/>
              </w:rPr>
              <w:t>Приложение № 8</w:t>
            </w:r>
          </w:p>
          <w:p>
            <w:pPr>
              <w:pStyle w:val="Normal"/>
              <w:widowControl w:val="false"/>
              <w:suppressAutoHyphens w:val="true"/>
              <w:bidi w:val="0"/>
              <w:spacing w:lineRule="auto" w:line="240" w:before="0" w:after="0"/>
              <w:ind w:left="0" w:right="0" w:hanging="0"/>
              <w:jc w:val="right"/>
              <w:textAlignment w:val="auto"/>
              <w:rPr>
                <w:rFonts w:cs="Times New Roman CYR"/>
                <w:sz w:val="20"/>
                <w:szCs w:val="20"/>
              </w:rPr>
            </w:pPr>
            <w:r>
              <w:rPr>
                <w:rFonts w:cs="Times New Roman CYR"/>
                <w:sz w:val="20"/>
                <w:szCs w:val="20"/>
              </w:rPr>
            </w:r>
          </w:p>
          <w:p>
            <w:pPr>
              <w:pStyle w:val="Normal"/>
              <w:widowControl w:val="false"/>
              <w:suppressAutoHyphens w:val="true"/>
              <w:bidi w:val="0"/>
              <w:spacing w:lineRule="auto" w:line="240" w:before="0" w:after="0"/>
              <w:ind w:left="0" w:right="0" w:hanging="0"/>
              <w:jc w:val="both"/>
              <w:textAlignment w:val="auto"/>
              <w:rPr>
                <w:sz w:val="20"/>
                <w:szCs w:val="20"/>
              </w:rPr>
            </w:pPr>
            <w:r>
              <w:rPr>
                <w:sz w:val="20"/>
                <w:szCs w:val="20"/>
              </w:rPr>
              <w:t>УТВЕРЖДЕНО</w:t>
            </w:r>
          </w:p>
          <w:p>
            <w:pPr>
              <w:pStyle w:val="Normal"/>
              <w:widowControl w:val="false"/>
              <w:suppressAutoHyphens w:val="true"/>
              <w:bidi w:val="0"/>
              <w:spacing w:lineRule="auto" w:line="240" w:before="0" w:after="0"/>
              <w:ind w:left="0" w:right="0" w:hanging="0"/>
              <w:jc w:val="both"/>
              <w:textAlignment w:val="auto"/>
              <w:rPr>
                <w:sz w:val="20"/>
                <w:szCs w:val="20"/>
              </w:rPr>
            </w:pPr>
            <w:r>
              <w:rPr>
                <w:sz w:val="20"/>
                <w:szCs w:val="20"/>
              </w:rPr>
              <w:t>решением Совета</w:t>
            </w:r>
          </w:p>
          <w:p>
            <w:pPr>
              <w:pStyle w:val="Normal"/>
              <w:widowControl w:val="false"/>
              <w:suppressAutoHyphens w:val="true"/>
              <w:bidi w:val="0"/>
              <w:spacing w:lineRule="auto" w:line="240" w:before="0" w:after="0"/>
              <w:ind w:left="0" w:right="0" w:hanging="0"/>
              <w:jc w:val="both"/>
              <w:textAlignment w:val="auto"/>
              <w:rPr>
                <w:sz w:val="20"/>
                <w:szCs w:val="20"/>
              </w:rPr>
            </w:pPr>
            <w:r>
              <w:rPr>
                <w:sz w:val="20"/>
                <w:szCs w:val="20"/>
              </w:rPr>
              <w:t xml:space="preserve">Колпашевского </w:t>
            </w:r>
          </w:p>
          <w:p>
            <w:pPr>
              <w:pStyle w:val="Normal"/>
              <w:widowControl w:val="false"/>
              <w:suppressAutoHyphens w:val="true"/>
              <w:bidi w:val="0"/>
              <w:spacing w:lineRule="auto" w:line="240" w:before="0" w:after="0"/>
              <w:ind w:left="0" w:right="0" w:hanging="0"/>
              <w:jc w:val="both"/>
              <w:textAlignment w:val="auto"/>
              <w:rPr>
                <w:sz w:val="20"/>
                <w:szCs w:val="20"/>
              </w:rPr>
            </w:pPr>
            <w:r>
              <w:rPr>
                <w:sz w:val="20"/>
                <w:szCs w:val="20"/>
              </w:rPr>
              <w:t>городского поселения</w:t>
            </w:r>
          </w:p>
          <w:p>
            <w:pPr>
              <w:pStyle w:val="Normal"/>
              <w:widowControl w:val="false"/>
              <w:suppressAutoHyphens w:val="true"/>
              <w:bidi w:val="0"/>
              <w:spacing w:lineRule="auto" w:line="240" w:before="0" w:after="0"/>
              <w:ind w:left="0" w:right="0" w:hanging="0"/>
              <w:jc w:val="both"/>
              <w:textAlignment w:val="auto"/>
              <w:rPr>
                <w:sz w:val="20"/>
                <w:szCs w:val="20"/>
              </w:rPr>
            </w:pPr>
            <w:r>
              <w:rPr>
                <w:rFonts w:cs="Times New Roman"/>
                <w:sz w:val="20"/>
                <w:szCs w:val="20"/>
              </w:rPr>
              <w:t xml:space="preserve">от </w:t>
            </w:r>
            <w:r>
              <w:rPr>
                <w:sz w:val="20"/>
                <w:szCs w:val="20"/>
              </w:rPr>
              <w:t>30.11.2021 № 49</w:t>
            </w:r>
          </w:p>
        </w:tc>
      </w:tr>
    </w:tbl>
    <w:p>
      <w:pPr>
        <w:pStyle w:val="Normal"/>
        <w:widowControl w:val="false"/>
        <w:suppressAutoHyphens w:val="true"/>
        <w:bidi w:val="0"/>
        <w:spacing w:lineRule="auto" w:line="240" w:before="0" w:after="0"/>
        <w:ind w:left="0" w:right="0" w:hanging="0"/>
        <w:jc w:val="both"/>
        <w:textAlignment w:val="auto"/>
        <w:rPr/>
      </w:pPr>
      <w:r>
        <w:rPr/>
      </w:r>
    </w:p>
    <w:p>
      <w:pPr>
        <w:pStyle w:val="Normal"/>
        <w:widowControl w:val="false"/>
        <w:suppressAutoHyphens w:val="true"/>
        <w:bidi w:val="0"/>
        <w:spacing w:lineRule="auto" w:line="240" w:before="0" w:after="0"/>
        <w:ind w:left="0" w:right="0" w:hanging="0"/>
        <w:jc w:val="both"/>
        <w:textAlignment w:val="auto"/>
        <w:rPr>
          <w:rFonts w:ascii="Times New Roman" w:hAnsi="Times New Roman" w:cs="Times New Roman"/>
        </w:rPr>
      </w:pPr>
      <w:r>
        <w:rPr>
          <w:rFonts w:cs="Times New Roman"/>
        </w:rPr>
      </w:r>
    </w:p>
    <w:p>
      <w:pPr>
        <w:pStyle w:val="Normal"/>
        <w:widowControl w:val="false"/>
        <w:suppressAutoHyphens w:val="true"/>
        <w:bidi w:val="0"/>
        <w:spacing w:lineRule="auto" w:line="240" w:before="0" w:after="0"/>
        <w:ind w:left="0" w:right="0" w:hanging="0"/>
        <w:jc w:val="center"/>
        <w:textAlignment w:val="auto"/>
        <w:rPr/>
      </w:pPr>
      <w:r>
        <w:rPr>
          <w:rFonts w:cs="Times New Roman"/>
          <w:b/>
          <w:bCs/>
        </w:rPr>
        <w:t xml:space="preserve">Программа муниципальных гарантий муниципального образования «Колпашевское городское поселение» </w:t>
      </w:r>
    </w:p>
    <w:p>
      <w:pPr>
        <w:pStyle w:val="Cef1edeee2edeee9f2e5eaf1f2"/>
        <w:widowControl/>
        <w:bidi w:val="0"/>
        <w:spacing w:lineRule="auto" w:line="240" w:before="0" w:after="0"/>
        <w:ind w:left="0" w:right="0" w:hanging="0"/>
        <w:jc w:val="center"/>
        <w:textAlignment w:val="auto"/>
        <w:rPr/>
      </w:pPr>
      <w:r>
        <w:rPr>
          <w:b/>
          <w:bCs/>
          <w:sz w:val="24"/>
          <w:szCs w:val="24"/>
        </w:rPr>
        <w:t>на 2022 год и на плановый период 2023 и 2024 годов</w:t>
      </w:r>
    </w:p>
    <w:p>
      <w:pPr>
        <w:pStyle w:val="Normal"/>
        <w:widowControl w:val="false"/>
        <w:suppressAutoHyphens w:val="true"/>
        <w:bidi w:val="0"/>
        <w:spacing w:lineRule="auto" w:line="240" w:before="0" w:after="0"/>
        <w:ind w:left="0" w:right="0" w:hanging="0"/>
        <w:jc w:val="both"/>
        <w:textAlignment w:val="auto"/>
        <w:rPr>
          <w:rFonts w:ascii="Times New Roman" w:hAnsi="Times New Roman" w:cs="Times New Roman"/>
        </w:rPr>
      </w:pPr>
      <w:r>
        <w:rPr>
          <w:rFonts w:cs="Times New Roman"/>
        </w:rPr>
      </w:r>
    </w:p>
    <w:p>
      <w:pPr>
        <w:pStyle w:val="Normal"/>
        <w:widowControl w:val="false"/>
        <w:suppressAutoHyphens w:val="true"/>
        <w:bidi w:val="0"/>
        <w:spacing w:lineRule="auto" w:line="240" w:before="0" w:after="0"/>
        <w:ind w:left="0" w:right="0" w:hanging="0"/>
        <w:jc w:val="both"/>
        <w:textAlignment w:val="auto"/>
        <w:rPr/>
      </w:pPr>
      <w:r>
        <w:rPr>
          <w:rFonts w:cs="Times New Roman"/>
        </w:rPr>
        <w:t xml:space="preserve">1. Перечень подлежащих предоставлению муниципальных гарантий </w:t>
      </w:r>
      <w:r>
        <w:rPr/>
        <w:t xml:space="preserve">муниципального образования «Колпашевское городское поселение» </w:t>
      </w:r>
      <w:r>
        <w:rPr>
          <w:rFonts w:cs="Times New Roman"/>
        </w:rPr>
        <w:t>в 2022 году и плановом периоде 2023 и 2024 годов</w:t>
      </w:r>
    </w:p>
    <w:p>
      <w:pPr>
        <w:pStyle w:val="Normal"/>
        <w:widowControl w:val="false"/>
        <w:suppressAutoHyphens w:val="true"/>
        <w:bidi w:val="0"/>
        <w:spacing w:lineRule="auto" w:line="240" w:before="0" w:after="0"/>
        <w:ind w:left="0" w:right="0" w:hanging="0"/>
        <w:jc w:val="both"/>
        <w:textAlignment w:val="auto"/>
        <w:rPr/>
      </w:pPr>
      <w:bookmarkStart w:id="2" w:name="sub_98"/>
      <w:bookmarkStart w:id="3" w:name="sub_98"/>
      <w:bookmarkEnd w:id="3"/>
      <w:r>
        <w:rPr/>
      </w:r>
    </w:p>
    <w:tbl>
      <w:tblPr>
        <w:tblW w:w="14536"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590"/>
        <w:gridCol w:w="2987"/>
        <w:gridCol w:w="1936"/>
        <w:gridCol w:w="1020"/>
        <w:gridCol w:w="1021"/>
        <w:gridCol w:w="1065"/>
        <w:gridCol w:w="2221"/>
        <w:gridCol w:w="3"/>
        <w:gridCol w:w="1753"/>
        <w:gridCol w:w="3"/>
        <w:gridCol w:w="1935"/>
      </w:tblGrid>
      <w:tr>
        <w:trPr/>
        <w:tc>
          <w:tcPr>
            <w:tcW w:w="5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N</w:t>
            </w:r>
            <w:r>
              <w:rPr/>
              <w:br/>
            </w:r>
            <w:r>
              <w:rPr>
                <w:rFonts w:cs="Times New Roman" w:ascii="Times New Roman" w:hAnsi="Times New Roman"/>
              </w:rPr>
              <w:t>п/п</w:t>
            </w:r>
          </w:p>
        </w:tc>
        <w:tc>
          <w:tcPr>
            <w:tcW w:w="29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Цель гарантирования</w:t>
            </w:r>
          </w:p>
        </w:tc>
        <w:tc>
          <w:tcPr>
            <w:tcW w:w="19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Наименование принципала</w:t>
            </w:r>
          </w:p>
        </w:tc>
        <w:tc>
          <w:tcPr>
            <w:tcW w:w="31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Сумма гарантирования,</w:t>
            </w:r>
          </w:p>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тыс. рублей</w:t>
            </w:r>
          </w:p>
        </w:tc>
        <w:tc>
          <w:tcPr>
            <w:tcW w:w="222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Размер обеспечения регрессного требования,</w:t>
            </w:r>
          </w:p>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тыс. рублей</w:t>
            </w:r>
          </w:p>
        </w:tc>
        <w:tc>
          <w:tcPr>
            <w:tcW w:w="1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Проверка финансового состояния принципала</w:t>
            </w:r>
          </w:p>
        </w:tc>
        <w:tc>
          <w:tcPr>
            <w:tcW w:w="1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Иные условия предоставления муниципальных гарантий</w:t>
            </w:r>
          </w:p>
        </w:tc>
      </w:tr>
      <w:tr>
        <w:trPr/>
        <w:tc>
          <w:tcPr>
            <w:tcW w:w="5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29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9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2022 год</w:t>
            </w:r>
          </w:p>
        </w:tc>
        <w:tc>
          <w:tcPr>
            <w:tcW w:w="1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2023 год</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2024 год</w:t>
            </w:r>
          </w:p>
        </w:tc>
        <w:tc>
          <w:tcPr>
            <w:tcW w:w="22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r>
      <w:tr>
        <w:trPr/>
        <w:tc>
          <w:tcPr>
            <w:tcW w:w="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left"/>
              <w:textAlignment w:val="auto"/>
              <w:rPr/>
            </w:pPr>
            <w:r>
              <w:rPr>
                <w:rFonts w:cs="Times New Roman" w:ascii="Times New Roman" w:hAnsi="Times New Roman"/>
              </w:rPr>
              <w:t>...</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22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r>
      <w:tr>
        <w:trPr/>
        <w:tc>
          <w:tcPr>
            <w:tcW w:w="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left"/>
              <w:textAlignment w:val="auto"/>
              <w:rPr/>
            </w:pPr>
            <w:r>
              <w:rPr>
                <w:rFonts w:cs="Times New Roman" w:ascii="Times New Roman" w:hAnsi="Times New Roman"/>
              </w:rPr>
              <w:t>Итого:</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1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22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c>
          <w:tcPr>
            <w:tcW w:w="1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deef0ece0ebfcedfbe9f2e0e1ebe8f6e0"/>
              <w:widowControl w:val="false"/>
              <w:bidi w:val="0"/>
              <w:spacing w:lineRule="auto" w:line="240" w:before="0" w:after="0"/>
              <w:ind w:left="0" w:right="0" w:hanging="0"/>
              <w:jc w:val="both"/>
              <w:textAlignment w:val="auto"/>
              <w:rPr>
                <w:rFonts w:ascii="Times New Roman" w:hAnsi="Times New Roman" w:cs="Times New Roman"/>
              </w:rPr>
            </w:pPr>
            <w:r>
              <w:rPr>
                <w:rFonts w:cs="Times New Roman" w:ascii="Times New Roman" w:hAnsi="Times New Roman"/>
              </w:rPr>
            </w:r>
          </w:p>
        </w:tc>
      </w:tr>
    </w:tbl>
    <w:p>
      <w:pPr>
        <w:pStyle w:val="Normal"/>
        <w:widowControl w:val="false"/>
        <w:suppressAutoHyphens w:val="true"/>
        <w:bidi w:val="0"/>
        <w:spacing w:lineRule="auto" w:line="240" w:before="0" w:after="0"/>
        <w:ind w:left="0" w:right="0" w:hanging="0"/>
        <w:jc w:val="both"/>
        <w:textAlignment w:val="auto"/>
        <w:rPr>
          <w:rFonts w:ascii="Times New Roman" w:hAnsi="Times New Roman" w:cs="Times New Roman"/>
          <w:sz w:val="20"/>
          <w:szCs w:val="20"/>
        </w:rPr>
      </w:pPr>
      <w:r>
        <w:rPr>
          <w:rFonts w:cs="Times New Roman"/>
          <w:sz w:val="20"/>
          <w:szCs w:val="20"/>
        </w:rPr>
      </w:r>
    </w:p>
    <w:p>
      <w:pPr>
        <w:pStyle w:val="Normal"/>
        <w:widowControl w:val="false"/>
        <w:suppressAutoHyphens w:val="true"/>
        <w:bidi w:val="0"/>
        <w:spacing w:lineRule="auto" w:line="240" w:before="0" w:after="0"/>
        <w:ind w:left="0" w:right="0" w:hanging="0"/>
        <w:jc w:val="both"/>
        <w:textAlignment w:val="auto"/>
        <w:rPr/>
      </w:pPr>
      <w:r>
        <w:rPr>
          <w:rFonts w:cs="Times New Roman"/>
        </w:rPr>
        <w:t xml:space="preserve">2. Исполнение муниципальных гарантий </w:t>
      </w:r>
      <w:r>
        <w:rPr/>
        <w:t xml:space="preserve">муниципального образования «Колпашевское городское поселение» </w:t>
      </w:r>
      <w:r>
        <w:rPr>
          <w:rFonts w:cs="Times New Roman"/>
        </w:rPr>
        <w:t>в 2022 году и плановом периоде 2023 и 2024 годов</w:t>
      </w:r>
    </w:p>
    <w:p>
      <w:pPr>
        <w:pStyle w:val="Normal"/>
        <w:widowControl w:val="false"/>
        <w:suppressAutoHyphens w:val="true"/>
        <w:bidi w:val="0"/>
        <w:spacing w:lineRule="auto" w:line="240" w:before="0" w:after="0"/>
        <w:ind w:left="0" w:right="0" w:hanging="0"/>
        <w:jc w:val="both"/>
        <w:textAlignment w:val="auto"/>
        <w:rPr>
          <w:rFonts w:ascii="Times New Roman" w:hAnsi="Times New Roman" w:cs="Times New Roman"/>
          <w:sz w:val="20"/>
          <w:szCs w:val="20"/>
        </w:rPr>
      </w:pPr>
      <w:r>
        <w:rPr>
          <w:rFonts w:cs="Times New Roman"/>
          <w:sz w:val="20"/>
          <w:szCs w:val="20"/>
        </w:rPr>
      </w:r>
    </w:p>
    <w:tbl>
      <w:tblPr>
        <w:tblW w:w="14535"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6250"/>
        <w:gridCol w:w="2776"/>
        <w:gridCol w:w="2716"/>
        <w:gridCol w:w="2792"/>
      </w:tblGrid>
      <w:tr>
        <w:trPr/>
        <w:tc>
          <w:tcPr>
            <w:tcW w:w="6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left"/>
              <w:textAlignment w:val="auto"/>
              <w:rPr/>
            </w:pPr>
            <w:bookmarkStart w:id="4" w:name="sub_99"/>
            <w:bookmarkEnd w:id="4"/>
            <w:r>
              <w:rPr>
                <w:rFonts w:cs="Times New Roman" w:ascii="Times New Roman" w:hAnsi="Times New Roman"/>
              </w:rPr>
              <w:t>Исполнение муниципальных гарантий муниципального образования «Колпашевское городское поселение»:</w:t>
            </w:r>
          </w:p>
        </w:tc>
        <w:tc>
          <w:tcPr>
            <w:tcW w:w="27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2022 год, тыс. рублей</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2023 год, тыс. рублей</w:t>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ff0e8e6e0f2fbe9e2ebe5e2ee"/>
              <w:widowControl w:val="false"/>
              <w:bidi w:val="0"/>
              <w:spacing w:lineRule="auto" w:line="240" w:before="0" w:after="0"/>
              <w:ind w:left="0" w:right="0" w:hanging="0"/>
              <w:jc w:val="center"/>
              <w:textAlignment w:val="auto"/>
              <w:rPr/>
            </w:pPr>
            <w:r>
              <w:rPr>
                <w:rFonts w:cs="Times New Roman" w:ascii="Times New Roman" w:hAnsi="Times New Roman"/>
              </w:rPr>
              <w:t>2024 год, тыс. рублей</w:t>
            </w:r>
          </w:p>
        </w:tc>
      </w:tr>
      <w:tr>
        <w:trPr/>
        <w:tc>
          <w:tcPr>
            <w:tcW w:w="6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left"/>
              <w:textAlignment w:val="auto"/>
              <w:rPr/>
            </w:pPr>
            <w:r>
              <w:rPr>
                <w:rFonts w:cs="Times New Roman" w:ascii="Times New Roman" w:hAnsi="Times New Roman"/>
              </w:rPr>
              <w:t>за счет источников финансирования дефицита местного бюджета</w:t>
            </w:r>
          </w:p>
        </w:tc>
        <w:tc>
          <w:tcPr>
            <w:tcW w:w="27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r>
      <w:tr>
        <w:trPr/>
        <w:tc>
          <w:tcPr>
            <w:tcW w:w="6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left"/>
              <w:textAlignment w:val="auto"/>
              <w:rPr/>
            </w:pPr>
            <w:r>
              <w:rPr>
                <w:rFonts w:cs="Times New Roman" w:ascii="Times New Roman" w:hAnsi="Times New Roman"/>
              </w:rPr>
              <w:t>Итого:</w:t>
            </w:r>
          </w:p>
        </w:tc>
        <w:tc>
          <w:tcPr>
            <w:tcW w:w="27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ff0e8e6e0f2fbe9e2ebe5e2ee"/>
              <w:widowControl w:val="false"/>
              <w:bidi w:val="0"/>
              <w:spacing w:lineRule="auto" w:line="240" w:before="0" w:after="0"/>
              <w:ind w:left="0" w:right="0" w:hanging="0"/>
              <w:jc w:val="right"/>
              <w:textAlignment w:val="auto"/>
              <w:rPr/>
            </w:pPr>
            <w:r>
              <w:rPr>
                <w:rFonts w:cs="Times New Roman" w:ascii="Times New Roman" w:hAnsi="Times New Roman"/>
              </w:rPr>
              <w:t>-</w:t>
            </w:r>
          </w:p>
        </w:tc>
      </w:tr>
    </w:tbl>
    <w:p>
      <w:pPr>
        <w:pStyle w:val="Normal"/>
        <w:widowControl w:val="false"/>
        <w:tabs>
          <w:tab w:val="left" w:pos="720" w:leader="none"/>
          <w:tab w:val="left" w:pos="1020" w:leader="none"/>
        </w:tabs>
        <w:suppressAutoHyphens w:val="true"/>
        <w:bidi w:val="0"/>
        <w:spacing w:lineRule="auto" w:line="240" w:before="0" w:after="0"/>
        <w:ind w:left="0" w:right="0" w:hanging="0"/>
        <w:jc w:val="both"/>
        <w:textAlignment w:val="auto"/>
        <w:rPr>
          <w:sz w:val="20"/>
          <w:szCs w:val="16"/>
        </w:rPr>
      </w:pPr>
      <w:r>
        <w:rPr>
          <w:sz w:val="20"/>
          <w:szCs w:val="16"/>
        </w:rPr>
      </w:r>
    </w:p>
    <w:p>
      <w:pPr>
        <w:sectPr>
          <w:headerReference w:type="default" r:id="rId10"/>
          <w:type w:val="nextPage"/>
          <w:pgSz w:orient="landscape" w:w="16838" w:h="11906"/>
          <w:pgMar w:left="1134" w:right="1134" w:header="0" w:top="1134" w:footer="0" w:bottom="1134" w:gutter="0"/>
          <w:pgNumType w:fmt="decimal"/>
          <w:formProt w:val="false"/>
          <w:textDirection w:val="lrTb"/>
          <w:docGrid w:type="default" w:linePitch="240" w:charSpace="4294961151"/>
        </w:sectPr>
        <w:pStyle w:val="Normal"/>
        <w:pageBreakBefore w:val="false"/>
        <w:spacing w:lineRule="auto" w:line="240" w:before="0" w:after="0"/>
        <w:ind w:left="0" w:right="0" w:hanging="0"/>
        <w:rPr>
          <w:rFonts w:ascii="Times New Roman" w:hAnsi="Times New Roman" w:cs="Times New Roman"/>
          <w:sz w:val="24"/>
          <w:szCs w:val="24"/>
          <w:lang w:eastAsia="ru-RU"/>
        </w:rPr>
      </w:pPr>
      <w:r>
        <w:rPr>
          <w:rFonts w:cs="Times New Roman"/>
          <w:sz w:val="24"/>
          <w:szCs w:val="24"/>
          <w:lang w:eastAsia="ru-RU"/>
        </w:rPr>
      </w:r>
    </w:p>
    <w:tbl>
      <w:tblPr>
        <w:tblW w:w="14570" w:type="dxa"/>
        <w:jc w:val="left"/>
        <w:tblInd w:w="55" w:type="dxa"/>
        <w:tblBorders/>
        <w:tblCellMar>
          <w:top w:w="55" w:type="dxa"/>
          <w:left w:w="55" w:type="dxa"/>
          <w:bottom w:w="55" w:type="dxa"/>
          <w:right w:w="55" w:type="dxa"/>
        </w:tblCellMar>
      </w:tblPr>
      <w:tblGrid>
        <w:gridCol w:w="10710"/>
        <w:gridCol w:w="3859"/>
      </w:tblGrid>
      <w:tr>
        <w:trPr/>
        <w:tc>
          <w:tcPr>
            <w:tcW w:w="10710" w:type="dxa"/>
            <w:tcBorders/>
            <w:shd w:fill="auto" w:val="clear"/>
          </w:tcPr>
          <w:p>
            <w:pPr>
              <w:pStyle w:val="Style26"/>
              <w:pageBreakBefore/>
              <w:rPr>
                <w:rFonts w:cs="Times New Roman"/>
              </w:rPr>
            </w:pPr>
            <w:r>
              <w:rPr>
                <w:rFonts w:cs="Times New Roman"/>
              </w:rPr>
            </w:r>
          </w:p>
        </w:tc>
        <w:tc>
          <w:tcPr>
            <w:tcW w:w="3859" w:type="dxa"/>
            <w:tcBorders/>
            <w:shd w:fill="auto" w:val="clear"/>
          </w:tcPr>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t xml:space="preserve">Приложение № 9 </w:t>
            </w:r>
          </w:p>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t>УТВЕРЖДЕНО</w:t>
            </w:r>
          </w:p>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t>решением Совета</w:t>
            </w:r>
          </w:p>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t>Колпашевского</w:t>
            </w:r>
          </w:p>
          <w:p>
            <w:pPr>
              <w:pStyle w:val="Normal"/>
              <w:spacing w:lineRule="auto" w:line="240" w:before="0" w:after="0"/>
              <w:ind w:left="0" w:right="0" w:hanging="0"/>
              <w:rPr>
                <w:rFonts w:ascii="Times New Roman" w:hAnsi="Times New Roman" w:cs="Times New Roman"/>
                <w:sz w:val="20"/>
                <w:szCs w:val="20"/>
                <w:lang w:eastAsia="ru-RU"/>
              </w:rPr>
            </w:pPr>
            <w:r>
              <w:rPr>
                <w:rFonts w:cs="Times New Roman"/>
                <w:sz w:val="20"/>
                <w:szCs w:val="20"/>
                <w:lang w:eastAsia="ru-RU"/>
              </w:rPr>
              <w:t>городского поселения</w:t>
            </w:r>
          </w:p>
          <w:p>
            <w:pPr>
              <w:pStyle w:val="Style18"/>
              <w:tabs>
                <w:tab w:val="left" w:pos="7371" w:leader="none"/>
              </w:tabs>
              <w:spacing w:lineRule="auto" w:line="240" w:before="0" w:after="0"/>
              <w:ind w:left="0" w:right="0" w:hanging="0"/>
              <w:jc w:val="both"/>
              <w:rPr>
                <w:rFonts w:cs="Times New Roman"/>
                <w:sz w:val="20"/>
                <w:szCs w:val="20"/>
              </w:rPr>
            </w:pPr>
            <w:r>
              <w:rPr>
                <w:rFonts w:cs="Times New Roman"/>
                <w:sz w:val="20"/>
                <w:szCs w:val="20"/>
              </w:rPr>
              <w:t>от 30.11.2021 № 49</w:t>
            </w:r>
          </w:p>
        </w:tc>
      </w:tr>
    </w:tbl>
    <w:p>
      <w:pPr>
        <w:pStyle w:val="Normal"/>
        <w:spacing w:lineRule="auto" w:line="240" w:before="0" w:after="0"/>
        <w:ind w:left="0" w:right="0" w:hanging="0"/>
        <w:rPr>
          <w:rFonts w:ascii="Times New Roman" w:hAnsi="Times New Roman" w:cs="Times New Roman"/>
          <w:sz w:val="24"/>
          <w:szCs w:val="24"/>
          <w:lang w:eastAsia="ru-RU"/>
        </w:rPr>
      </w:pPr>
      <w:r>
        <w:rPr>
          <w:rFonts w:cs="Times New Roman"/>
          <w:sz w:val="24"/>
          <w:szCs w:val="24"/>
          <w:lang w:eastAsia="ru-RU"/>
        </w:rPr>
      </w:r>
    </w:p>
    <w:p>
      <w:pPr>
        <w:pStyle w:val="Normal"/>
        <w:spacing w:lineRule="auto" w:line="240" w:before="0" w:after="0"/>
        <w:ind w:left="0" w:right="0" w:hanging="0"/>
        <w:rPr>
          <w:rFonts w:ascii="Times New Roman" w:hAnsi="Times New Roman" w:cs="Times New Roman"/>
          <w:sz w:val="24"/>
          <w:szCs w:val="24"/>
        </w:rPr>
      </w:pPr>
      <w:r>
        <w:rPr>
          <w:rFonts w:cs="Times New Roman"/>
          <w:sz w:val="24"/>
          <w:szCs w:val="24"/>
        </w:rPr>
      </w:r>
    </w:p>
    <w:p>
      <w:pPr>
        <w:pStyle w:val="Normal"/>
        <w:spacing w:lineRule="auto" w:line="240" w:before="0" w:after="0"/>
        <w:ind w:left="0" w:right="0" w:hanging="0"/>
        <w:jc w:val="center"/>
        <w:rPr>
          <w:rFonts w:ascii="Times New Roman" w:hAnsi="Times New Roman" w:cs="Times New Roman"/>
          <w:b/>
          <w:b/>
          <w:bCs/>
          <w:sz w:val="22"/>
          <w:szCs w:val="22"/>
          <w:lang w:eastAsia="ru-RU"/>
        </w:rPr>
      </w:pPr>
      <w:r>
        <w:rPr>
          <w:rFonts w:cs="Times New Roman"/>
          <w:b/>
          <w:bCs/>
          <w:sz w:val="22"/>
          <w:szCs w:val="22"/>
          <w:lang w:eastAsia="ru-RU"/>
        </w:rPr>
        <w:t xml:space="preserve">Общий объем бюджетных ассигнований, направляемых на исполнение публичных нормативных обязательств, </w:t>
      </w:r>
    </w:p>
    <w:p>
      <w:pPr>
        <w:pStyle w:val="Normal"/>
        <w:spacing w:lineRule="auto" w:line="240" w:before="0" w:after="0"/>
        <w:ind w:left="0" w:right="0" w:hanging="0"/>
        <w:jc w:val="center"/>
        <w:rPr>
          <w:sz w:val="22"/>
          <w:szCs w:val="22"/>
        </w:rPr>
      </w:pPr>
      <w:r>
        <w:rPr>
          <w:rFonts w:cs="Times New Roman"/>
          <w:b/>
          <w:bCs/>
          <w:sz w:val="22"/>
          <w:szCs w:val="22"/>
          <w:lang w:eastAsia="ru-RU"/>
        </w:rPr>
        <w:t>на 2022 год и на плановый период 2023 и2024 годов</w:t>
      </w:r>
    </w:p>
    <w:p>
      <w:pPr>
        <w:pStyle w:val="Normal"/>
        <w:spacing w:lineRule="auto" w:line="240" w:before="0" w:after="0"/>
        <w:ind w:left="0" w:right="0" w:hanging="0"/>
        <w:jc w:val="right"/>
        <w:rPr>
          <w:rFonts w:ascii="Times New Roman" w:hAnsi="Times New Roman" w:cs="Times New Roman"/>
          <w:sz w:val="22"/>
          <w:szCs w:val="22"/>
          <w:lang w:eastAsia="ru-RU"/>
        </w:rPr>
      </w:pPr>
      <w:r>
        <w:rPr>
          <w:rFonts w:cs="Times New Roman"/>
          <w:sz w:val="22"/>
          <w:szCs w:val="22"/>
          <w:lang w:eastAsia="ru-RU"/>
        </w:rPr>
        <w:t>(тыс. рублей)</w:t>
      </w:r>
    </w:p>
    <w:tbl>
      <w:tblPr>
        <w:tblW w:w="14619" w:type="dxa"/>
        <w:jc w:val="left"/>
        <w:tblInd w:w="111"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41"/>
        <w:gridCol w:w="2281"/>
        <w:gridCol w:w="3235"/>
        <w:gridCol w:w="5793"/>
        <w:gridCol w:w="912"/>
        <w:gridCol w:w="913"/>
        <w:gridCol w:w="1043"/>
      </w:tblGrid>
      <w:tr>
        <w:trPr>
          <w:trHeight w:val="557" w:hRule="atLeast"/>
          <w:cantSplit w:val="true"/>
        </w:trPr>
        <w:tc>
          <w:tcPr>
            <w:tcW w:w="441"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uto" w:line="240" w:before="0" w:after="0"/>
              <w:ind w:left="0" w:right="0" w:hanging="0"/>
              <w:jc w:val="center"/>
              <w:rPr>
                <w:rFonts w:ascii="Times New Roman" w:hAnsi="Times New Roman" w:eastAsia="Times New Roman" w:cs="Times New Roman"/>
                <w:sz w:val="22"/>
                <w:szCs w:val="22"/>
                <w:lang w:eastAsia="ru-RU"/>
              </w:rPr>
            </w:pPr>
            <w:r>
              <w:rPr>
                <w:rFonts w:eastAsia="Times New Roman" w:cs="Times New Roman"/>
                <w:sz w:val="22"/>
                <w:szCs w:val="22"/>
                <w:lang w:eastAsia="ru-RU"/>
              </w:rPr>
              <w:t>№</w:t>
            </w:r>
          </w:p>
        </w:tc>
        <w:tc>
          <w:tcPr>
            <w:tcW w:w="2281"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Наименование ведомства - главного распорядителя бюджетных средств</w:t>
            </w:r>
          </w:p>
        </w:tc>
        <w:tc>
          <w:tcPr>
            <w:tcW w:w="3235"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Наименование публичного нормативного обязательства</w:t>
            </w:r>
          </w:p>
        </w:tc>
        <w:tc>
          <w:tcPr>
            <w:tcW w:w="5793"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Основание (наименование нормативно-правового акта)</w:t>
            </w:r>
          </w:p>
        </w:tc>
        <w:tc>
          <w:tcPr>
            <w:tcW w:w="28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hanging="0"/>
              <w:jc w:val="center"/>
              <w:rPr>
                <w:rFonts w:ascii="Times New Roman" w:hAnsi="Times New Roman" w:cs="Times New Roman"/>
                <w:sz w:val="22"/>
                <w:szCs w:val="22"/>
              </w:rPr>
            </w:pPr>
            <w:r>
              <w:rPr>
                <w:rFonts w:cs="Times New Roman"/>
                <w:sz w:val="22"/>
                <w:szCs w:val="22"/>
              </w:rPr>
              <w:t>Сумма</w:t>
            </w:r>
          </w:p>
        </w:tc>
      </w:tr>
      <w:tr>
        <w:trPr>
          <w:trHeight w:val="557" w:hRule="atLeast"/>
          <w:cantSplit w:val="true"/>
        </w:trPr>
        <w:tc>
          <w:tcPr>
            <w:tcW w:w="441"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2281"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3235"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5793"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91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sz w:val="22"/>
                <w:szCs w:val="22"/>
              </w:rPr>
              <w:t>2022 год</w:t>
            </w:r>
          </w:p>
        </w:tc>
        <w:tc>
          <w:tcPr>
            <w:tcW w:w="913"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sz w:val="22"/>
                <w:szCs w:val="22"/>
              </w:rPr>
              <w:t>2023 год</w:t>
            </w:r>
          </w:p>
        </w:tc>
        <w:tc>
          <w:tcPr>
            <w:tcW w:w="1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sz w:val="22"/>
                <w:szCs w:val="22"/>
              </w:rPr>
              <w:t>2024 год</w:t>
            </w:r>
          </w:p>
        </w:tc>
      </w:tr>
      <w:tr>
        <w:trPr>
          <w:trHeight w:val="1082" w:hRule="atLeast"/>
        </w:trPr>
        <w:tc>
          <w:tcPr>
            <w:tcW w:w="4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1</w:t>
            </w:r>
          </w:p>
        </w:tc>
        <w:tc>
          <w:tcPr>
            <w:tcW w:w="228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2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rFonts w:ascii="Times New Roman" w:hAnsi="Times New Roman" w:cs="Times New Roman"/>
                <w:sz w:val="22"/>
                <w:szCs w:val="22"/>
                <w:lang w:eastAsia="ru-RU"/>
              </w:rPr>
            </w:pPr>
            <w:r>
              <w:rPr>
                <w:rFonts w:cs="Times New Roman"/>
                <w:sz w:val="22"/>
                <w:szCs w:val="22"/>
                <w:lang w:eastAsia="ru-RU"/>
              </w:rPr>
              <w:t>Расходы на выплату вознаграждения гражданам, награжденных Почетной грамотой Колпашевского городского поселения</w:t>
            </w:r>
          </w:p>
        </w:tc>
        <w:tc>
          <w:tcPr>
            <w:tcW w:w="579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1"/>
              <w:numPr>
                <w:ilvl w:val="0"/>
                <w:numId w:val="2"/>
              </w:numPr>
              <w:spacing w:lineRule="auto" w:line="240" w:before="0" w:after="0"/>
              <w:ind w:left="0" w:right="0" w:hanging="0"/>
              <w:jc w:val="both"/>
              <w:rPr>
                <w:sz w:val="22"/>
                <w:szCs w:val="22"/>
              </w:rPr>
            </w:pPr>
            <w:r>
              <w:rPr>
                <w:rFonts w:cs="Times New Roman" w:ascii="Times New Roman" w:hAnsi="Times New Roman"/>
                <w:b w:val="false"/>
                <w:bCs w:val="false"/>
                <w:color w:val="00000A"/>
                <w:sz w:val="22"/>
                <w:szCs w:val="22"/>
              </w:rPr>
              <w:t>Положение «О наградах и почетном звании муниципального образования «Колпашевское городское поселение», утвержденное р</w:t>
            </w:r>
            <w:bookmarkStart w:id="5" w:name="_GoBack11"/>
            <w:bookmarkEnd w:id="5"/>
            <w:r>
              <w:rPr>
                <w:rFonts w:cs="Times New Roman" w:ascii="Times New Roman" w:hAnsi="Times New Roman"/>
                <w:b w:val="false"/>
                <w:bCs w:val="false"/>
                <w:sz w:val="22"/>
                <w:szCs w:val="22"/>
              </w:rPr>
              <w:t>ешением Совета Колпашевского городского поселения от 24.10.2013 № 48, раздел 2, пункт 2.1, подпункт 2.1.3.</w:t>
            </w:r>
          </w:p>
        </w:tc>
        <w:tc>
          <w:tcPr>
            <w:tcW w:w="9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12,0</w:t>
            </w:r>
          </w:p>
        </w:tc>
        <w:tc>
          <w:tcPr>
            <w:tcW w:w="9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12,0</w:t>
            </w:r>
          </w:p>
        </w:tc>
        <w:tc>
          <w:tcPr>
            <w:tcW w:w="1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12,0</w:t>
            </w:r>
          </w:p>
        </w:tc>
      </w:tr>
      <w:tr>
        <w:trPr>
          <w:trHeight w:val="1112" w:hRule="atLeast"/>
        </w:trPr>
        <w:tc>
          <w:tcPr>
            <w:tcW w:w="4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2</w:t>
            </w:r>
          </w:p>
        </w:tc>
        <w:tc>
          <w:tcPr>
            <w:tcW w:w="228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2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rFonts w:ascii="Times New Roman" w:hAnsi="Times New Roman" w:cs="Times New Roman"/>
                <w:sz w:val="22"/>
                <w:szCs w:val="22"/>
                <w:lang w:eastAsia="ru-RU"/>
              </w:rPr>
            </w:pPr>
            <w:r>
              <w:rPr>
                <w:rFonts w:cs="Times New Roman"/>
                <w:sz w:val="22"/>
                <w:szCs w:val="22"/>
                <w:lang w:eastAsia="ru-RU"/>
              </w:rPr>
              <w:t>Расходы на выплату вознаграждения гражданам, награжденных Почетным знаком Колпашевского городского поселения</w:t>
            </w:r>
          </w:p>
        </w:tc>
        <w:tc>
          <w:tcPr>
            <w:tcW w:w="579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sz w:val="22"/>
                <w:szCs w:val="22"/>
              </w:rPr>
            </w:pPr>
            <w:r>
              <w:rPr>
                <w:rFonts w:cs="Times New Roman"/>
                <w:sz w:val="22"/>
                <w:szCs w:val="22"/>
              </w:rPr>
              <w:t>Положение «О наградах и почетном звании муниципального образования «Колпашевское городское поселение», утвержденное р</w:t>
            </w:r>
            <w:r>
              <w:rPr>
                <w:rFonts w:cs="Times New Roman"/>
                <w:sz w:val="22"/>
                <w:szCs w:val="22"/>
                <w:lang w:eastAsia="ru-RU"/>
              </w:rPr>
              <w:t>ешение</w:t>
            </w:r>
            <w:r>
              <w:rPr>
                <w:rFonts w:cs="Times New Roman"/>
                <w:sz w:val="22"/>
                <w:szCs w:val="22"/>
              </w:rPr>
              <w:t>м</w:t>
            </w:r>
            <w:r>
              <w:rPr>
                <w:rFonts w:cs="Times New Roman"/>
                <w:sz w:val="22"/>
                <w:szCs w:val="22"/>
                <w:lang w:eastAsia="ru-RU"/>
              </w:rPr>
              <w:t xml:space="preserve"> Совета Колпашевского городского поселения от 24.10.2013 № 48, раздел 2, пункт 2.2, подпункт 2.2.3.</w:t>
            </w:r>
          </w:p>
        </w:tc>
        <w:tc>
          <w:tcPr>
            <w:tcW w:w="9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9,0</w:t>
            </w:r>
          </w:p>
        </w:tc>
        <w:tc>
          <w:tcPr>
            <w:tcW w:w="9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9,0</w:t>
            </w:r>
          </w:p>
        </w:tc>
        <w:tc>
          <w:tcPr>
            <w:tcW w:w="1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9,0</w:t>
            </w:r>
          </w:p>
        </w:tc>
      </w:tr>
      <w:tr>
        <w:trPr>
          <w:trHeight w:val="1114" w:hRule="atLeast"/>
        </w:trPr>
        <w:tc>
          <w:tcPr>
            <w:tcW w:w="4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rFonts w:ascii="Times New Roman" w:hAnsi="Times New Roman" w:cs="Times New Roman"/>
                <w:sz w:val="22"/>
                <w:szCs w:val="22"/>
                <w:lang w:eastAsia="ru-RU"/>
              </w:rPr>
            </w:pPr>
            <w:r>
              <w:rPr>
                <w:rFonts w:cs="Times New Roman"/>
                <w:sz w:val="22"/>
                <w:szCs w:val="22"/>
                <w:lang w:eastAsia="ru-RU"/>
              </w:rPr>
              <w:t>3</w:t>
            </w:r>
          </w:p>
        </w:tc>
        <w:tc>
          <w:tcPr>
            <w:tcW w:w="228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rPr>
                <w:rFonts w:ascii="Times New Roman" w:hAnsi="Times New Roman" w:cs="Times New Roman"/>
                <w:sz w:val="22"/>
                <w:szCs w:val="22"/>
                <w:lang w:eastAsia="ru-RU"/>
              </w:rPr>
            </w:pPr>
            <w:r>
              <w:rPr>
                <w:rFonts w:cs="Times New Roman"/>
                <w:sz w:val="22"/>
                <w:szCs w:val="22"/>
                <w:lang w:eastAsia="ru-RU"/>
              </w:rPr>
              <w:t>Администрация Колпашевского городского поселения</w:t>
            </w:r>
          </w:p>
        </w:tc>
        <w:tc>
          <w:tcPr>
            <w:tcW w:w="32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rFonts w:ascii="Times New Roman" w:hAnsi="Times New Roman" w:cs="Times New Roman"/>
                <w:sz w:val="22"/>
                <w:szCs w:val="22"/>
                <w:lang w:eastAsia="ru-RU"/>
              </w:rPr>
            </w:pPr>
            <w:r>
              <w:rPr>
                <w:rFonts w:cs="Times New Roman"/>
                <w:sz w:val="22"/>
                <w:szCs w:val="22"/>
                <w:lang w:eastAsia="ru-RU"/>
              </w:rPr>
              <w:t>Расходы на выплату вознаграждения гражданам, удостоенным звания «Почетный гражданин Колпашевского городского поселения»</w:t>
            </w:r>
          </w:p>
        </w:tc>
        <w:tc>
          <w:tcPr>
            <w:tcW w:w="579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both"/>
              <w:rPr>
                <w:sz w:val="22"/>
                <w:szCs w:val="22"/>
              </w:rPr>
            </w:pPr>
            <w:r>
              <w:rPr>
                <w:rFonts w:cs="Times New Roman"/>
                <w:sz w:val="22"/>
                <w:szCs w:val="22"/>
              </w:rPr>
              <w:t>Положение «О наградах и почетном звании муниципального образования «Колпашевское городское поселение», утвержденное р</w:t>
            </w:r>
            <w:r>
              <w:rPr>
                <w:rFonts w:cs="Times New Roman"/>
                <w:sz w:val="22"/>
                <w:szCs w:val="22"/>
                <w:lang w:eastAsia="ru-RU"/>
              </w:rPr>
              <w:t>ешение</w:t>
            </w:r>
            <w:r>
              <w:rPr>
                <w:rFonts w:cs="Times New Roman"/>
                <w:sz w:val="22"/>
                <w:szCs w:val="22"/>
              </w:rPr>
              <w:t>м</w:t>
            </w:r>
            <w:r>
              <w:rPr>
                <w:rFonts w:cs="Times New Roman"/>
                <w:sz w:val="22"/>
                <w:szCs w:val="22"/>
                <w:lang w:eastAsia="ru-RU"/>
              </w:rPr>
              <w:t xml:space="preserve"> Совета Колпашевского городского поселения от 24.10.2013 № 48, раздел 2, пункт 2.3, подпункты 2.3.5, 2.3.7.</w:t>
            </w:r>
          </w:p>
        </w:tc>
        <w:tc>
          <w:tcPr>
            <w:tcW w:w="9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sz w:val="22"/>
                <w:szCs w:val="22"/>
              </w:rPr>
            </w:pPr>
            <w:r>
              <w:rPr>
                <w:rFonts w:cs="Times New Roman"/>
                <w:sz w:val="22"/>
                <w:szCs w:val="22"/>
                <w:lang w:eastAsia="ru-RU"/>
              </w:rPr>
              <w:t>8,0</w:t>
            </w:r>
          </w:p>
        </w:tc>
        <w:tc>
          <w:tcPr>
            <w:tcW w:w="91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hanging="0"/>
              <w:jc w:val="center"/>
              <w:rPr>
                <w:sz w:val="22"/>
                <w:szCs w:val="22"/>
              </w:rPr>
            </w:pPr>
            <w:r>
              <w:rPr>
                <w:rFonts w:cs="Times New Roman"/>
                <w:sz w:val="22"/>
                <w:szCs w:val="22"/>
                <w:lang w:eastAsia="ru-RU"/>
              </w:rPr>
              <w:t>8,0</w:t>
            </w:r>
          </w:p>
        </w:tc>
        <w:tc>
          <w:tcPr>
            <w:tcW w:w="1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uto" w:line="240" w:before="0" w:after="0"/>
              <w:ind w:left="0" w:right="0" w:hanging="0"/>
              <w:jc w:val="center"/>
              <w:rPr>
                <w:sz w:val="22"/>
                <w:szCs w:val="22"/>
              </w:rPr>
            </w:pPr>
            <w:r>
              <w:rPr>
                <w:rFonts w:cs="Times New Roman"/>
                <w:sz w:val="22"/>
                <w:szCs w:val="22"/>
                <w:lang w:eastAsia="ru-RU"/>
              </w:rPr>
              <w:t>8,0</w:t>
            </w:r>
          </w:p>
        </w:tc>
      </w:tr>
      <w:tr>
        <w:trPr>
          <w:trHeight w:val="398" w:hRule="atLeast"/>
        </w:trPr>
        <w:tc>
          <w:tcPr>
            <w:tcW w:w="441"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rFonts w:ascii="Times New Roman" w:hAnsi="Times New Roman" w:cs="Times New Roman"/>
                <w:b/>
                <w:b/>
                <w:bCs/>
                <w:sz w:val="22"/>
                <w:szCs w:val="22"/>
                <w:lang w:eastAsia="ru-RU"/>
              </w:rPr>
            </w:pPr>
            <w:r>
              <w:rPr>
                <w:rFonts w:cs="Times New Roman"/>
                <w:b/>
                <w:bCs/>
                <w:sz w:val="22"/>
                <w:szCs w:val="22"/>
                <w:lang w:eastAsia="ru-RU"/>
              </w:rPr>
            </w:r>
          </w:p>
        </w:tc>
        <w:tc>
          <w:tcPr>
            <w:tcW w:w="2281"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rFonts w:ascii="Times New Roman" w:hAnsi="Times New Roman" w:cs="Times New Roman"/>
                <w:b/>
                <w:b/>
                <w:bCs/>
                <w:sz w:val="22"/>
                <w:szCs w:val="22"/>
                <w:lang w:eastAsia="ru-RU"/>
              </w:rPr>
            </w:pPr>
            <w:r>
              <w:rPr>
                <w:rFonts w:cs="Times New Roman"/>
                <w:b/>
                <w:bCs/>
                <w:sz w:val="22"/>
                <w:szCs w:val="22"/>
                <w:lang w:eastAsia="ru-RU"/>
              </w:rPr>
              <w:t>Итого:</w:t>
            </w:r>
          </w:p>
        </w:tc>
        <w:tc>
          <w:tcPr>
            <w:tcW w:w="3235"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rFonts w:ascii="Times New Roman" w:hAnsi="Times New Roman" w:cs="Times New Roman"/>
                <w:b/>
                <w:b/>
                <w:bCs/>
                <w:sz w:val="22"/>
                <w:szCs w:val="22"/>
                <w:lang w:eastAsia="ru-RU"/>
              </w:rPr>
            </w:pPr>
            <w:r>
              <w:rPr>
                <w:rFonts w:cs="Times New Roman"/>
                <w:b/>
                <w:bCs/>
                <w:sz w:val="22"/>
                <w:szCs w:val="22"/>
                <w:lang w:eastAsia="ru-RU"/>
              </w:rPr>
              <w:t> </w:t>
            </w:r>
          </w:p>
        </w:tc>
        <w:tc>
          <w:tcPr>
            <w:tcW w:w="5793"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napToGrid w:val="false"/>
              <w:spacing w:lineRule="auto" w:line="240" w:before="0" w:after="0"/>
              <w:ind w:left="0" w:right="0" w:hanging="0"/>
              <w:jc w:val="center"/>
              <w:rPr>
                <w:sz w:val="22"/>
                <w:szCs w:val="22"/>
              </w:rPr>
            </w:pPr>
            <w:r>
              <w:rPr>
                <w:sz w:val="22"/>
                <w:szCs w:val="22"/>
              </w:rPr>
            </w:r>
          </w:p>
        </w:tc>
        <w:tc>
          <w:tcPr>
            <w:tcW w:w="912"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b/>
                <w:bCs/>
                <w:sz w:val="22"/>
                <w:szCs w:val="22"/>
                <w:lang w:eastAsia="ru-RU"/>
              </w:rPr>
              <w:t>29,0</w:t>
            </w:r>
          </w:p>
        </w:tc>
        <w:tc>
          <w:tcPr>
            <w:tcW w:w="913"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b/>
                <w:bCs/>
                <w:sz w:val="22"/>
                <w:szCs w:val="22"/>
                <w:lang w:eastAsia="ru-RU"/>
              </w:rPr>
              <w:t>29,0</w:t>
            </w:r>
          </w:p>
        </w:tc>
        <w:tc>
          <w:tcPr>
            <w:tcW w:w="1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hanging="0"/>
              <w:jc w:val="center"/>
              <w:rPr>
                <w:sz w:val="22"/>
                <w:szCs w:val="22"/>
              </w:rPr>
            </w:pPr>
            <w:r>
              <w:rPr>
                <w:rFonts w:cs="Times New Roman"/>
                <w:b/>
                <w:bCs/>
                <w:sz w:val="22"/>
                <w:szCs w:val="22"/>
                <w:lang w:eastAsia="ru-RU"/>
              </w:rPr>
              <w:t>29,0</w:t>
            </w:r>
          </w:p>
        </w:tc>
      </w:tr>
    </w:tbl>
    <w:p>
      <w:pPr>
        <w:sectPr>
          <w:headerReference w:type="default" r:id="rId11"/>
          <w:type w:val="nextPage"/>
          <w:pgSz w:orient="landscape" w:w="16838" w:h="11906"/>
          <w:pgMar w:left="1134" w:right="1134" w:header="0" w:top="1134" w:footer="0" w:bottom="1134" w:gutter="0"/>
          <w:pgNumType w:fmt="decimal"/>
          <w:formProt w:val="false"/>
          <w:textDirection w:val="lrTb"/>
          <w:docGrid w:type="default" w:linePitch="240" w:charSpace="4294961151"/>
        </w:sectPr>
        <w:pStyle w:val="Normal"/>
        <w:widowControl w:val="false"/>
        <w:tabs>
          <w:tab w:val="left" w:pos="720" w:leader="none"/>
          <w:tab w:val="left" w:pos="1020" w:leader="none"/>
        </w:tabs>
        <w:suppressAutoHyphens w:val="true"/>
        <w:bidi w:val="0"/>
        <w:spacing w:lineRule="auto" w:line="240" w:before="0" w:after="0"/>
        <w:ind w:left="0" w:right="0" w:hanging="0"/>
        <w:jc w:val="both"/>
        <w:textAlignment w:val="auto"/>
        <w:rPr>
          <w:sz w:val="22"/>
          <w:szCs w:val="22"/>
        </w:rPr>
      </w:pPr>
      <w:r>
        <w:rPr>
          <w:sz w:val="22"/>
          <w:szCs w:val="22"/>
        </w:rPr>
      </w:r>
    </w:p>
    <w:tbl>
      <w:tblPr>
        <w:tblW w:w="14460" w:type="dxa"/>
        <w:jc w:val="left"/>
        <w:tblInd w:w="55" w:type="dxa"/>
        <w:tblBorders/>
        <w:tblCellMar>
          <w:top w:w="55" w:type="dxa"/>
          <w:left w:w="55" w:type="dxa"/>
          <w:bottom w:w="55" w:type="dxa"/>
          <w:right w:w="55" w:type="dxa"/>
        </w:tblCellMar>
      </w:tblPr>
      <w:tblGrid>
        <w:gridCol w:w="11054"/>
        <w:gridCol w:w="3405"/>
      </w:tblGrid>
      <w:tr>
        <w:trPr/>
        <w:tc>
          <w:tcPr>
            <w:tcW w:w="11054" w:type="dxa"/>
            <w:tcBorders/>
            <w:shd w:fill="auto" w:val="clear"/>
          </w:tcPr>
          <w:p>
            <w:pPr>
              <w:pStyle w:val="Style26"/>
              <w:pageBreakBefore/>
              <w:rPr>
                <w:rFonts w:cs="Times New Roman"/>
              </w:rPr>
            </w:pPr>
            <w:r>
              <w:rPr>
                <w:rFonts w:cs="Times New Roman"/>
              </w:rPr>
            </w:r>
          </w:p>
        </w:tc>
        <w:tc>
          <w:tcPr>
            <w:tcW w:w="3405" w:type="dxa"/>
            <w:tcBorders/>
            <w:shd w:fill="auto" w:val="clear"/>
          </w:tcPr>
          <w:p>
            <w:pPr>
              <w:pStyle w:val="Style18"/>
              <w:tabs>
                <w:tab w:val="left" w:pos="7371" w:leader="none"/>
              </w:tabs>
              <w:spacing w:lineRule="auto" w:line="240" w:before="0" w:after="0"/>
              <w:ind w:left="0" w:right="0" w:hanging="0"/>
              <w:jc w:val="both"/>
              <w:rPr>
                <w:rFonts w:ascii="Times New Roman" w:hAnsi="Times New Roman" w:cs="Times New Roman"/>
                <w:sz w:val="20"/>
                <w:szCs w:val="20"/>
              </w:rPr>
            </w:pPr>
            <w:r>
              <w:rPr>
                <w:rFonts w:cs="Times New Roman"/>
                <w:sz w:val="20"/>
                <w:szCs w:val="20"/>
              </w:rPr>
              <w:t xml:space="preserve">Приложение № 10 </w:t>
            </w:r>
          </w:p>
          <w:p>
            <w:pPr>
              <w:pStyle w:val="Style18"/>
              <w:tabs>
                <w:tab w:val="left" w:pos="7371" w:leader="none"/>
              </w:tabs>
              <w:spacing w:lineRule="auto" w:line="240" w:before="0" w:after="0"/>
              <w:ind w:left="0" w:right="0" w:hanging="0"/>
              <w:jc w:val="both"/>
              <w:rPr>
                <w:rFonts w:ascii="Times New Roman" w:hAnsi="Times New Roman" w:cs="Times New Roman"/>
                <w:sz w:val="20"/>
                <w:szCs w:val="20"/>
              </w:rPr>
            </w:pPr>
            <w:r>
              <w:rPr>
                <w:rFonts w:cs="Times New Roman"/>
                <w:sz w:val="20"/>
                <w:szCs w:val="20"/>
              </w:rPr>
            </w:r>
          </w:p>
          <w:p>
            <w:pPr>
              <w:pStyle w:val="Style18"/>
              <w:tabs>
                <w:tab w:val="left" w:pos="7371" w:leader="none"/>
              </w:tabs>
              <w:spacing w:lineRule="auto" w:line="240" w:before="0" w:after="0"/>
              <w:ind w:left="0" w:right="0" w:hanging="0"/>
              <w:jc w:val="both"/>
              <w:rPr>
                <w:rFonts w:ascii="Times New Roman" w:hAnsi="Times New Roman" w:cs="Times New Roman"/>
                <w:sz w:val="20"/>
                <w:szCs w:val="20"/>
              </w:rPr>
            </w:pPr>
            <w:r>
              <w:rPr>
                <w:rFonts w:cs="Times New Roman"/>
                <w:sz w:val="20"/>
                <w:szCs w:val="20"/>
              </w:rPr>
              <w:t xml:space="preserve">УТВЕРЖДЕНО </w:t>
            </w:r>
          </w:p>
          <w:p>
            <w:pPr>
              <w:pStyle w:val="Style18"/>
              <w:tabs>
                <w:tab w:val="left" w:pos="7371" w:leader="none"/>
              </w:tabs>
              <w:spacing w:lineRule="auto" w:line="240" w:before="0" w:after="0"/>
              <w:ind w:left="0" w:right="0" w:hanging="0"/>
              <w:jc w:val="left"/>
              <w:rPr>
                <w:rFonts w:ascii="Times New Roman" w:hAnsi="Times New Roman" w:cs="Times New Roman"/>
                <w:sz w:val="20"/>
                <w:szCs w:val="20"/>
              </w:rPr>
            </w:pPr>
            <w:r>
              <w:rPr>
                <w:rFonts w:cs="Times New Roman"/>
                <w:sz w:val="20"/>
                <w:szCs w:val="20"/>
              </w:rPr>
              <w:t xml:space="preserve">решением Совета </w:t>
            </w:r>
          </w:p>
          <w:p>
            <w:pPr>
              <w:pStyle w:val="Style18"/>
              <w:tabs>
                <w:tab w:val="left" w:pos="7371" w:leader="none"/>
              </w:tabs>
              <w:spacing w:lineRule="auto" w:line="240" w:before="0" w:after="0"/>
              <w:ind w:left="0" w:right="0" w:hanging="0"/>
              <w:jc w:val="left"/>
              <w:rPr>
                <w:rFonts w:ascii="Times New Roman" w:hAnsi="Times New Roman" w:cs="Times New Roman"/>
                <w:sz w:val="20"/>
                <w:szCs w:val="20"/>
              </w:rPr>
            </w:pPr>
            <w:r>
              <w:rPr>
                <w:rFonts w:cs="Times New Roman"/>
                <w:sz w:val="20"/>
                <w:szCs w:val="20"/>
              </w:rPr>
              <w:t>Колпашевского</w:t>
            </w:r>
          </w:p>
          <w:p>
            <w:pPr>
              <w:pStyle w:val="Style18"/>
              <w:tabs>
                <w:tab w:val="left" w:pos="7371" w:leader="none"/>
              </w:tabs>
              <w:spacing w:lineRule="auto" w:line="240" w:before="0" w:after="0"/>
              <w:ind w:left="0" w:right="0" w:hanging="0"/>
              <w:jc w:val="both"/>
              <w:rPr>
                <w:rFonts w:ascii="Times New Roman" w:hAnsi="Times New Roman" w:cs="Times New Roman"/>
                <w:sz w:val="20"/>
                <w:szCs w:val="20"/>
              </w:rPr>
            </w:pPr>
            <w:r>
              <w:rPr>
                <w:rFonts w:cs="Times New Roman"/>
                <w:sz w:val="20"/>
                <w:szCs w:val="20"/>
              </w:rPr>
              <w:t>городского поселения</w:t>
            </w:r>
          </w:p>
          <w:p>
            <w:pPr>
              <w:pStyle w:val="Style18"/>
              <w:tabs>
                <w:tab w:val="left" w:pos="7371" w:leader="none"/>
              </w:tabs>
              <w:spacing w:lineRule="auto" w:line="240" w:before="0" w:after="0"/>
              <w:ind w:left="0" w:right="0" w:hanging="0"/>
              <w:jc w:val="both"/>
              <w:rPr>
                <w:rFonts w:cs="Times New Roman"/>
                <w:sz w:val="20"/>
                <w:szCs w:val="20"/>
              </w:rPr>
            </w:pPr>
            <w:r>
              <w:rPr>
                <w:rFonts w:cs="Times New Roman"/>
                <w:sz w:val="20"/>
                <w:szCs w:val="20"/>
              </w:rPr>
              <w:t>от 30.11.2021 № 49</w:t>
            </w:r>
          </w:p>
        </w:tc>
      </w:tr>
    </w:tbl>
    <w:p>
      <w:pPr>
        <w:pStyle w:val="Style18"/>
        <w:tabs>
          <w:tab w:val="left" w:pos="7371" w:leader="none"/>
        </w:tabs>
        <w:spacing w:lineRule="auto" w:line="240" w:before="0" w:after="0"/>
        <w:ind w:left="0" w:right="0" w:hanging="0"/>
        <w:jc w:val="both"/>
        <w:rPr>
          <w:rFonts w:ascii="Times New Roman" w:hAnsi="Times New Roman" w:cs="Times New Roman"/>
          <w:szCs w:val="24"/>
        </w:rPr>
      </w:pPr>
      <w:r>
        <w:rPr>
          <w:rFonts w:cs="Times New Roman"/>
          <w:szCs w:val="24"/>
        </w:rPr>
      </w:r>
    </w:p>
    <w:p>
      <w:pPr>
        <w:pStyle w:val="Style18"/>
        <w:tabs>
          <w:tab w:val="left" w:pos="7371" w:leader="none"/>
        </w:tabs>
        <w:spacing w:lineRule="auto" w:line="240" w:before="0" w:after="0"/>
        <w:ind w:left="0" w:right="0" w:hanging="0"/>
        <w:jc w:val="both"/>
        <w:rPr>
          <w:rFonts w:ascii="Times New Roman" w:hAnsi="Times New Roman" w:cs="Times New Roman"/>
          <w:sz w:val="21"/>
          <w:szCs w:val="21"/>
        </w:rPr>
      </w:pPr>
      <w:r>
        <w:rPr>
          <w:rFonts w:cs="Times New Roman"/>
          <w:sz w:val="21"/>
          <w:szCs w:val="21"/>
        </w:rPr>
      </w:r>
    </w:p>
    <w:p>
      <w:pPr>
        <w:pStyle w:val="Normal"/>
        <w:widowControl w:val="false"/>
        <w:spacing w:lineRule="auto" w:line="240" w:before="0" w:after="0"/>
        <w:ind w:left="0" w:right="0" w:hanging="0"/>
        <w:jc w:val="center"/>
        <w:rPr>
          <w:sz w:val="21"/>
          <w:szCs w:val="21"/>
        </w:rPr>
      </w:pPr>
      <w:r>
        <w:rPr>
          <w:b/>
          <w:bCs/>
          <w:sz w:val="21"/>
          <w:szCs w:val="21"/>
          <w:lang w:val="ru-RU"/>
        </w:rPr>
        <w:t>Прогнозный план (программа) приватизации имущества, находящегося в собственности муниципального</w:t>
        <w:br/>
        <w:t xml:space="preserve"> образования «Колпашевское городское поселение» и приобретения имущества в собственность муниципального</w:t>
        <w:br/>
        <w:t xml:space="preserve"> образования «Колпашевское городское поселение» </w:t>
      </w:r>
      <w:r>
        <w:rPr>
          <w:b/>
          <w:sz w:val="21"/>
          <w:szCs w:val="21"/>
          <w:lang w:val="ru-RU"/>
        </w:rPr>
        <w:t>на 2022 год и на плановый период 2023 и 2024 годов</w:t>
      </w:r>
    </w:p>
    <w:p>
      <w:pPr>
        <w:pStyle w:val="Normal"/>
        <w:widowControl w:val="false"/>
        <w:spacing w:lineRule="auto" w:line="240" w:before="0" w:after="0"/>
        <w:ind w:left="0" w:right="0" w:hanging="0"/>
        <w:jc w:val="both"/>
        <w:rPr>
          <w:b/>
          <w:b/>
          <w:sz w:val="21"/>
          <w:szCs w:val="21"/>
          <w:lang w:val="ru-RU"/>
        </w:rPr>
      </w:pPr>
      <w:r>
        <w:rPr>
          <w:b/>
          <w:sz w:val="21"/>
          <w:szCs w:val="21"/>
          <w:lang w:val="ru-RU"/>
        </w:rPr>
      </w:r>
    </w:p>
    <w:p>
      <w:pPr>
        <w:pStyle w:val="Normal"/>
        <w:widowControl w:val="false"/>
        <w:numPr>
          <w:ilvl w:val="0"/>
          <w:numId w:val="3"/>
        </w:numPr>
        <w:spacing w:lineRule="auto" w:line="240" w:before="0" w:after="0"/>
        <w:ind w:left="0" w:right="0" w:hanging="0"/>
        <w:jc w:val="both"/>
        <w:rPr>
          <w:sz w:val="21"/>
          <w:szCs w:val="21"/>
          <w:lang w:val="ru-RU"/>
        </w:rPr>
      </w:pPr>
      <w:r>
        <w:rPr>
          <w:sz w:val="21"/>
          <w:szCs w:val="21"/>
          <w:lang w:val="ru-RU"/>
        </w:rPr>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pPr>
        <w:pStyle w:val="Normal"/>
        <w:widowControl w:val="false"/>
        <w:spacing w:lineRule="auto" w:line="240" w:before="0" w:after="0"/>
        <w:ind w:left="0" w:right="0" w:hanging="0"/>
        <w:jc w:val="right"/>
        <w:rPr>
          <w:sz w:val="21"/>
          <w:szCs w:val="21"/>
          <w:lang w:val="ru-RU"/>
        </w:rPr>
      </w:pPr>
      <w:r>
        <w:rPr>
          <w:sz w:val="21"/>
          <w:szCs w:val="21"/>
          <w:lang w:val="ru-RU"/>
        </w:rPr>
        <w:t>(тыс. рублей)</w:t>
      </w:r>
    </w:p>
    <w:tbl>
      <w:tblPr>
        <w:tblW w:w="15030"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00"/>
        <w:gridCol w:w="1485"/>
        <w:gridCol w:w="1559"/>
        <w:gridCol w:w="1133"/>
        <w:gridCol w:w="1133"/>
        <w:gridCol w:w="1387"/>
        <w:gridCol w:w="1305"/>
        <w:gridCol w:w="1417"/>
        <w:gridCol w:w="1702"/>
        <w:gridCol w:w="709"/>
        <w:gridCol w:w="2"/>
        <w:gridCol w:w="990"/>
        <w:gridCol w:w="2"/>
        <w:gridCol w:w="990"/>
        <w:gridCol w:w="2"/>
        <w:gridCol w:w="713"/>
      </w:tblGrid>
      <w:tr>
        <w:trPr>
          <w:trHeight w:val="1109" w:hRule="atLeast"/>
          <w:cantSplit w:val="true"/>
        </w:trPr>
        <w:tc>
          <w:tcPr>
            <w:tcW w:w="50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 xml:space="preserve">№ </w:t>
            </w:r>
            <w:r>
              <w:rPr>
                <w:sz w:val="21"/>
                <w:szCs w:val="21"/>
                <w:lang w:val="ru-RU"/>
              </w:rPr>
              <w:t>п/п</w:t>
            </w:r>
          </w:p>
        </w:tc>
        <w:tc>
          <w:tcPr>
            <w:tcW w:w="148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Наименование приватизируемого предприятия (имущества)</w:t>
            </w:r>
          </w:p>
        </w:tc>
        <w:tc>
          <w:tcPr>
            <w:tcW w:w="1559"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ind w:left="0" w:right="0" w:hanging="0"/>
              <w:jc w:val="center"/>
              <w:rPr>
                <w:sz w:val="21"/>
                <w:szCs w:val="21"/>
                <w:lang w:val="ru-RU"/>
              </w:rPr>
            </w:pPr>
            <w:r>
              <w:rPr>
                <w:sz w:val="21"/>
                <w:szCs w:val="21"/>
                <w:lang w:val="ru-RU"/>
              </w:rPr>
              <w:t>Местонахождение</w:t>
            </w:r>
          </w:p>
        </w:tc>
        <w:tc>
          <w:tcPr>
            <w:tcW w:w="113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Общая площадь, (кв.м.)</w:t>
            </w:r>
          </w:p>
        </w:tc>
        <w:tc>
          <w:tcPr>
            <w:tcW w:w="113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Кадастровый номер</w:t>
            </w:r>
          </w:p>
        </w:tc>
        <w:tc>
          <w:tcPr>
            <w:tcW w:w="138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Назначение имущества</w:t>
            </w:r>
          </w:p>
        </w:tc>
        <w:tc>
          <w:tcPr>
            <w:tcW w:w="130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Сведения об учете в реестре муниципальной собственности (ИНОН)</w:t>
            </w:r>
          </w:p>
        </w:tc>
        <w:tc>
          <w:tcPr>
            <w:tcW w:w="141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Стоимость основных средств по состоянию на 01.01.2022 (тыс. руб.)</w:t>
            </w:r>
          </w:p>
        </w:tc>
        <w:tc>
          <w:tcPr>
            <w:tcW w:w="1702"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Способ приватизации</w:t>
            </w:r>
          </w:p>
        </w:tc>
        <w:tc>
          <w:tcPr>
            <w:tcW w:w="709"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Сроки</w:t>
            </w:r>
          </w:p>
        </w:tc>
        <w:tc>
          <w:tcPr>
            <w:tcW w:w="269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Сумма</w:t>
            </w:r>
          </w:p>
        </w:tc>
      </w:tr>
      <w:tr>
        <w:trPr>
          <w:trHeight w:val="1109" w:hRule="atLeast"/>
          <w:cantSplit w:val="true"/>
        </w:trPr>
        <w:tc>
          <w:tcPr>
            <w:tcW w:w="50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48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559"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1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1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38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30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41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170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709"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2022 году</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2023 году</w:t>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2024 году</w:t>
            </w:r>
          </w:p>
        </w:tc>
      </w:tr>
      <w:tr>
        <w:trPr>
          <w:trHeight w:val="2657" w:hRule="atLeast"/>
        </w:trPr>
        <w:tc>
          <w:tcPr>
            <w:tcW w:w="50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1</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Нежилое здание</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Томская область, г. Колпашево, ул. Победы, 84 строение 3</w:t>
            </w:r>
          </w:p>
        </w:tc>
        <w:tc>
          <w:tcPr>
            <w:tcW w:w="1133"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201,0</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70:19:0000003:3212</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Нежилое</w:t>
            </w:r>
          </w:p>
        </w:tc>
        <w:tc>
          <w:tcPr>
            <w:tcW w:w="1305"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6-4-2482</w:t>
            </w:r>
          </w:p>
        </w:tc>
        <w:tc>
          <w:tcPr>
            <w:tcW w:w="1417"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343434"/>
                <w:sz w:val="21"/>
                <w:szCs w:val="21"/>
                <w:lang w:val="ru-RU"/>
              </w:rPr>
            </w:pPr>
            <w:r>
              <w:rPr>
                <w:color w:val="343434"/>
                <w:sz w:val="21"/>
                <w:szCs w:val="21"/>
                <w:lang w:val="ru-RU"/>
              </w:rPr>
              <w:t>1802,6</w:t>
            </w:r>
          </w:p>
        </w:tc>
        <w:tc>
          <w:tcPr>
            <w:tcW w:w="1702" w:type="dxa"/>
            <w:tcBorders>
              <w:top w:val="single" w:sz="4"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t>2022 - 2024</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sz w:val="21"/>
                <w:szCs w:val="21"/>
                <w:lang w:val="ru-RU"/>
              </w:rPr>
            </w:pPr>
            <w:r>
              <w:rPr>
                <w:sz w:val="21"/>
                <w:szCs w:val="21"/>
                <w:lang w:val="ru-RU"/>
              </w:rPr>
              <w:t>103,4</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103,4</w:t>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103,4</w:t>
            </w:r>
          </w:p>
        </w:tc>
      </w:tr>
      <w:tr>
        <w:trPr>
          <w:trHeight w:val="570" w:hRule="atLeast"/>
        </w:trPr>
        <w:tc>
          <w:tcPr>
            <w:tcW w:w="50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2</w:t>
            </w:r>
          </w:p>
        </w:tc>
        <w:tc>
          <w:tcPr>
            <w:tcW w:w="14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Нежилое помещение</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Томская область, г. Колпашево, ул. Дорожная, 24 строение 3 помещение 2</w:t>
            </w:r>
          </w:p>
        </w:tc>
        <w:tc>
          <w:tcPr>
            <w:tcW w:w="1133"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 xml:space="preserve">399,3 </w:t>
            </w:r>
          </w:p>
        </w:tc>
        <w:tc>
          <w:tcPr>
            <w:tcW w:w="1133"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70:19:0000004:2007</w:t>
            </w:r>
          </w:p>
        </w:tc>
        <w:tc>
          <w:tcPr>
            <w:tcW w:w="1387"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Нежилое</w:t>
            </w:r>
          </w:p>
        </w:tc>
        <w:tc>
          <w:tcPr>
            <w:tcW w:w="1305"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6-4-963</w:t>
            </w:r>
          </w:p>
        </w:tc>
        <w:tc>
          <w:tcPr>
            <w:tcW w:w="1417" w:type="dxa"/>
            <w:tcBorders>
              <w:top w:val="single" w:sz="2"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color w:val="343434"/>
                <w:sz w:val="21"/>
                <w:szCs w:val="21"/>
                <w:lang w:val="ru-RU"/>
              </w:rPr>
            </w:pPr>
            <w:r>
              <w:rPr>
                <w:color w:val="343434"/>
                <w:sz w:val="21"/>
                <w:szCs w:val="21"/>
                <w:lang w:val="ru-RU"/>
              </w:rPr>
              <w:t>0,0</w:t>
            </w:r>
          </w:p>
        </w:tc>
        <w:tc>
          <w:tcPr>
            <w:tcW w:w="1702" w:type="dxa"/>
            <w:tcBorders>
              <w:top w:val="single" w:sz="4"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t>2022 - 2024</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61,6</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61,6</w:t>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61,6</w:t>
            </w:r>
          </w:p>
        </w:tc>
      </w:tr>
      <w:tr>
        <w:trPr>
          <w:trHeight w:val="2475" w:hRule="atLeast"/>
        </w:trPr>
        <w:tc>
          <w:tcPr>
            <w:tcW w:w="500" w:type="dxa"/>
            <w:tcBorders>
              <w:top w:val="single" w:sz="6" w:space="0" w:color="000001"/>
              <w:left w:val="single" w:sz="6" w:space="0" w:color="000001"/>
              <w:bottom w:val="single" w:sz="6" w:space="0" w:color="000001"/>
              <w:insideH w:val="single" w:sz="6" w:space="0" w:color="000001"/>
            </w:tcBorders>
            <w:shd w:fill="auto" w:val="clear"/>
            <w:tcMar>
              <w:left w:w="92"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3</w:t>
            </w:r>
          </w:p>
        </w:tc>
        <w:tc>
          <w:tcPr>
            <w:tcW w:w="1485" w:type="dxa"/>
            <w:tcBorders>
              <w:top w:val="single" w:sz="6" w:space="0" w:color="000001"/>
              <w:left w:val="single" w:sz="6" w:space="0" w:color="000001"/>
              <w:bottom w:val="single" w:sz="6" w:space="0" w:color="000001"/>
              <w:insideH w:val="single" w:sz="6" w:space="0" w:color="000001"/>
            </w:tcBorders>
            <w:shd w:fill="auto" w:val="clear"/>
            <w:tcMar>
              <w:left w:w="92"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Нежилое здание</w:t>
            </w:r>
          </w:p>
        </w:tc>
        <w:tc>
          <w:tcPr>
            <w:tcW w:w="1559"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Томская область, г. Колпашево, ул. Мира, 36</w:t>
            </w:r>
          </w:p>
        </w:tc>
        <w:tc>
          <w:tcPr>
            <w:tcW w:w="1133"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1164,9</w:t>
            </w:r>
          </w:p>
        </w:tc>
        <w:tc>
          <w:tcPr>
            <w:tcW w:w="1133"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70:19:0000001:1217</w:t>
            </w:r>
          </w:p>
        </w:tc>
        <w:tc>
          <w:tcPr>
            <w:tcW w:w="1387"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Нежилое</w:t>
            </w:r>
          </w:p>
        </w:tc>
        <w:tc>
          <w:tcPr>
            <w:tcW w:w="130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000000"/>
                <w:sz w:val="21"/>
                <w:szCs w:val="21"/>
                <w:lang w:val="ru-RU"/>
              </w:rPr>
            </w:pPr>
            <w:r>
              <w:rPr>
                <w:color w:val="000000"/>
                <w:sz w:val="21"/>
                <w:szCs w:val="21"/>
                <w:lang w:val="ru-RU"/>
              </w:rPr>
              <w:t>6-1-989</w:t>
            </w:r>
          </w:p>
        </w:tc>
        <w:tc>
          <w:tcPr>
            <w:tcW w:w="1417"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spacing w:lineRule="auto" w:line="240" w:before="0" w:after="0"/>
              <w:ind w:left="0" w:right="0" w:hanging="0"/>
              <w:jc w:val="center"/>
              <w:rPr>
                <w:color w:val="343434"/>
                <w:sz w:val="21"/>
                <w:szCs w:val="21"/>
                <w:lang w:val="ru-RU"/>
              </w:rPr>
            </w:pPr>
            <w:r>
              <w:rPr>
                <w:color w:val="343434"/>
                <w:sz w:val="21"/>
                <w:szCs w:val="21"/>
                <w:lang w:val="ru-RU"/>
              </w:rPr>
              <w:t>420,3</w:t>
            </w:r>
          </w:p>
        </w:tc>
        <w:tc>
          <w:tcPr>
            <w:tcW w:w="1702" w:type="dxa"/>
            <w:tcBorders>
              <w:top w:val="single" w:sz="4" w:space="0" w:color="000001"/>
              <w:left w:val="single" w:sz="6" w:space="0" w:color="000001"/>
              <w:bottom w:val="single" w:sz="4" w:space="0" w:color="000001"/>
              <w:insideH w:val="single" w:sz="4" w:space="0" w:color="000001"/>
            </w:tcBorders>
            <w:shd w:fill="auto" w:val="clear"/>
            <w:tcMar>
              <w:left w:w="92" w:type="dxa"/>
            </w:tcMar>
            <w:vAlign w:val="center"/>
          </w:tcPr>
          <w:p>
            <w:pPr>
              <w:pStyle w:val="Normal"/>
              <w:spacing w:lineRule="auto" w:line="240" w:before="0" w:after="0"/>
              <w:ind w:left="0" w:right="0" w:hanging="0"/>
              <w:jc w:val="center"/>
              <w:rPr>
                <w:sz w:val="21"/>
                <w:szCs w:val="21"/>
                <w:lang w:val="ru-RU"/>
              </w:rPr>
            </w:pPr>
            <w:r>
              <w:rPr>
                <w:sz w:val="21"/>
                <w:szCs w:val="21"/>
                <w:lang w:val="ru-RU"/>
              </w:rPr>
              <w:t>Преимущественное право на выкуп имущества субъектами малого и среднего предпринимательства</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ind w:left="0" w:right="0" w:hanging="0"/>
              <w:jc w:val="center"/>
              <w:rPr>
                <w:sz w:val="21"/>
                <w:szCs w:val="21"/>
                <w:lang w:val="ru-RU"/>
              </w:rPr>
            </w:pPr>
            <w:r>
              <w:rPr>
                <w:sz w:val="21"/>
                <w:szCs w:val="21"/>
                <w:lang w:val="ru-RU"/>
              </w:rPr>
              <w:t>2022 - 2024</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1 200,0</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1 200,0</w:t>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jc w:val="center"/>
              <w:rPr>
                <w:sz w:val="21"/>
                <w:szCs w:val="21"/>
                <w:lang w:val="ru-RU"/>
              </w:rPr>
            </w:pPr>
            <w:r>
              <w:rPr>
                <w:sz w:val="21"/>
                <w:szCs w:val="21"/>
                <w:lang w:val="ru-RU"/>
              </w:rPr>
              <w:t>1 200,0</w:t>
            </w:r>
          </w:p>
        </w:tc>
      </w:tr>
      <w:tr>
        <w:trPr>
          <w:trHeight w:val="300" w:hRule="atLeast"/>
        </w:trPr>
        <w:tc>
          <w:tcPr>
            <w:tcW w:w="12332" w:type="dxa"/>
            <w:gridSpan w:val="11"/>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spacing w:lineRule="auto" w:line="240" w:before="0" w:after="0"/>
              <w:ind w:left="0" w:right="0" w:hanging="0"/>
              <w:rPr>
                <w:sz w:val="21"/>
                <w:szCs w:val="21"/>
              </w:rPr>
            </w:pPr>
            <w:r>
              <w:rPr>
                <w:color w:val="000000"/>
                <w:sz w:val="21"/>
                <w:szCs w:val="21"/>
                <w:lang w:val="ru-RU"/>
              </w:rPr>
              <w:t>Итого нежилые здания, сооружения:</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color w:val="000000"/>
                <w:sz w:val="21"/>
                <w:szCs w:val="21"/>
                <w:lang w:val="ru-RU"/>
              </w:rPr>
            </w:pPr>
            <w:r>
              <w:rPr>
                <w:color w:val="000000"/>
                <w:sz w:val="21"/>
                <w:szCs w:val="21"/>
                <w:lang w:val="ru-RU"/>
              </w:rPr>
              <w:t>1 365,0</w:t>
            </w:r>
          </w:p>
        </w:tc>
        <w:tc>
          <w:tcPr>
            <w:tcW w:w="99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ind w:left="0" w:right="0" w:hanging="0"/>
              <w:jc w:val="right"/>
              <w:rPr>
                <w:color w:val="000000"/>
                <w:sz w:val="21"/>
                <w:szCs w:val="21"/>
                <w:lang w:val="ru-RU"/>
              </w:rPr>
            </w:pPr>
            <w:r>
              <w:rPr>
                <w:color w:val="000000"/>
                <w:sz w:val="21"/>
                <w:szCs w:val="21"/>
                <w:lang w:val="ru-RU"/>
              </w:rPr>
              <w:t>1 365,0</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left="0" w:right="0" w:hanging="0"/>
              <w:rPr>
                <w:color w:val="000000"/>
                <w:sz w:val="21"/>
                <w:szCs w:val="21"/>
                <w:lang w:val="ru-RU"/>
              </w:rPr>
            </w:pPr>
            <w:r>
              <w:rPr>
                <w:color w:val="000000"/>
                <w:sz w:val="21"/>
                <w:szCs w:val="21"/>
                <w:lang w:val="ru-RU"/>
              </w:rPr>
              <w:t>1 365,0</w:t>
            </w:r>
          </w:p>
        </w:tc>
      </w:tr>
    </w:tbl>
    <w:p>
      <w:pPr>
        <w:pStyle w:val="Normal"/>
        <w:widowControl w:val="false"/>
        <w:spacing w:lineRule="auto" w:line="240" w:before="0" w:after="0"/>
        <w:ind w:left="0" w:right="0" w:hanging="0"/>
        <w:jc w:val="both"/>
        <w:rPr>
          <w:sz w:val="21"/>
          <w:szCs w:val="21"/>
          <w:lang w:val="ru-RU"/>
        </w:rPr>
      </w:pPr>
      <w:r>
        <w:rPr>
          <w:sz w:val="21"/>
          <w:szCs w:val="21"/>
          <w:lang w:val="ru-RU"/>
        </w:rPr>
      </w:r>
    </w:p>
    <w:p>
      <w:pPr>
        <w:pStyle w:val="Normal"/>
        <w:widowControl w:val="false"/>
        <w:numPr>
          <w:ilvl w:val="0"/>
          <w:numId w:val="3"/>
        </w:numPr>
        <w:tabs>
          <w:tab w:val="left" w:pos="720" w:leader="none"/>
          <w:tab w:val="left" w:pos="1020" w:leader="none"/>
        </w:tabs>
        <w:suppressAutoHyphens w:val="true"/>
        <w:bidi w:val="0"/>
        <w:spacing w:lineRule="auto" w:line="240" w:before="0" w:after="0"/>
        <w:ind w:left="0" w:right="0" w:hanging="0"/>
        <w:jc w:val="both"/>
        <w:textAlignment w:val="auto"/>
        <w:rPr/>
      </w:pPr>
      <w:r>
        <w:rPr>
          <w:sz w:val="21"/>
          <w:szCs w:val="21"/>
          <w:lang w:val="ru-RU"/>
        </w:rPr>
        <w:t>Приобретение движимого и недвижимого имущества в собственность муниципального образования «Колпашевское городское поселение» в 2022 -2024 годах не планируется.</w:t>
      </w:r>
    </w:p>
    <w:sectPr>
      <w:headerReference w:type="default" r:id="rId12"/>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114300" distR="114300" simplePos="0" locked="0" layoutInCell="1" allowOverlap="1" relativeHeight="2">
              <wp:simplePos x="0" y="0"/>
              <wp:positionH relativeFrom="column">
                <wp:posOffset>5387340</wp:posOffset>
              </wp:positionH>
              <wp:positionV relativeFrom="paragraph">
                <wp:posOffset>-155575</wp:posOffset>
              </wp:positionV>
              <wp:extent cx="838200" cy="276225"/>
              <wp:effectExtent l="0" t="0" r="0" b="0"/>
              <wp:wrapNone/>
              <wp:docPr id="1" name="Изображение1"/>
              <a:graphic xmlns:a="http://schemas.openxmlformats.org/drawingml/2006/main">
                <a:graphicData uri="http://schemas.microsoft.com/office/word/2010/wordprocessingShape">
                  <wps:wsp>
                    <wps:cNvSpPr/>
                    <wps:spPr>
                      <a:xfrm>
                        <a:off x="0" y="0"/>
                        <a:ext cx="837720" cy="275760"/>
                      </a:xfrm>
                      <a:prstGeom prst="rect">
                        <a:avLst/>
                      </a:prstGeom>
                      <a:noFill/>
                      <a:ln>
                        <a:noFill/>
                      </a:ln>
                    </wps:spPr>
                    <wps:style>
                      <a:lnRef idx="0"/>
                      <a:fillRef idx="0"/>
                      <a:effectRef idx="0"/>
                      <a:fontRef idx="minor"/>
                    </wps:style>
                    <wps:txbx>
                      <w:txbxContent>
                        <w:p>
                          <w:pPr>
                            <w:pStyle w:val="Style25"/>
                            <w:rPr>
                              <w:color w:val="auto"/>
                            </w:rPr>
                          </w:pPr>
                          <w:r>
                            <w:rPr>
                              <w:color w:val="auto"/>
                            </w:rPr>
                          </w:r>
                        </w:p>
                      </w:txbxContent>
                    </wps:txbx>
                    <wps:bodyPr>
                      <a:noAutofit/>
                    </wps:bodyPr>
                  </wps:wsp>
                </a:graphicData>
              </a:graphic>
            </wp:anchor>
          </w:drawing>
        </mc:Choice>
        <mc:Fallback>
          <w:pict>
            <v:rect id="shape_0" ID="Изображение1" stroked="f" style="position:absolute;margin-left:424.2pt;margin-top:-12.25pt;width:65.9pt;height:21.65pt">
              <w10:wrap type="none"/>
              <v:fill o:detectmouseclick="t" on="false"/>
              <v:stroke color="#3465a4" joinstyle="round" endcap="flat"/>
              <v:textbox>
                <w:txbxContent>
                  <w:p>
                    <w:pPr>
                      <w:pStyle w:val="Style25"/>
                      <w:rPr>
                        <w:color w:val="auto"/>
                      </w:rPr>
                    </w:pPr>
                    <w:r>
                      <w:rPr>
                        <w:color w:val="auto"/>
                      </w:rPr>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080" w:hanging="360"/>
      </w:pPr>
      <w:rPr>
        <w:sz w:val="21"/>
        <w:rFonts w:eastAsia="MS Mincho;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numPr>
        <w:ilvl w:val="0"/>
        <w:numId w:val="1"/>
      </w:numPr>
      <w:spacing w:lineRule="auto" w:line="240" w:before="108" w:after="108"/>
      <w:jc w:val="center"/>
      <w:outlineLvl w:val="0"/>
      <w:outlineLvl w:val="0"/>
    </w:pPr>
    <w:rPr>
      <w:rFonts w:ascii="Arial" w:hAnsi="Arial" w:eastAsia="Times New Roman" w:cs="Arial"/>
      <w:b/>
      <w:bCs/>
      <w:color w:val="26282F"/>
      <w:sz w:val="24"/>
      <w:szCs w:val="24"/>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21" w:customStyle="1">
    <w:name w:val="Основной текст с отступом 2 Знак"/>
    <w:uiPriority w:val="99"/>
    <w:qFormat/>
    <w:locked/>
    <w:rPr>
      <w:rFonts w:ascii="Times New Roman" w:hAnsi="Times New Roman" w:cs="Times New Roman"/>
      <w:sz w:val="20"/>
      <w:szCs w:val="20"/>
    </w:rPr>
  </w:style>
  <w:style w:type="character" w:styleId="3" w:customStyle="1">
    <w:name w:val="Основной текст с отступом 3 Знак"/>
    <w:uiPriority w:val="99"/>
    <w:qFormat/>
    <w:locked/>
    <w:rPr>
      <w:rFonts w:ascii="Times New Roman" w:hAnsi="Times New Roman" w:cs="Times New Roman"/>
      <w:sz w:val="16"/>
      <w:szCs w:val="16"/>
      <w:lang w:val="en-US"/>
    </w:rPr>
  </w:style>
  <w:style w:type="character" w:styleId="Style12" w:customStyle="1">
    <w:name w:val="Основной текст с отступом Знак"/>
    <w:uiPriority w:val="99"/>
    <w:qFormat/>
    <w:locked/>
    <w:rPr>
      <w:rFonts w:ascii="Times New Roman" w:hAnsi="Times New Roman" w:cs="Times New Roman"/>
      <w:sz w:val="24"/>
      <w:szCs w:val="24"/>
    </w:rPr>
  </w:style>
  <w:style w:type="character" w:styleId="Style13" w:customStyle="1">
    <w:name w:val="Текст выноски Знак"/>
    <w:uiPriority w:val="99"/>
    <w:semiHidden/>
    <w:qFormat/>
    <w:locked/>
    <w:rPr>
      <w:rFonts w:ascii="Segoe UI" w:hAnsi="Segoe UI" w:cs="Segoe UI"/>
      <w:sz w:val="18"/>
      <w:szCs w:val="18"/>
      <w:lang w:eastAsia="ru-RU"/>
    </w:rPr>
  </w:style>
  <w:style w:type="character" w:styleId="Style14" w:customStyle="1">
    <w:name w:val="Верхний колонтитул Знак"/>
    <w:uiPriority w:val="99"/>
    <w:qFormat/>
    <w:locked/>
    <w:rPr>
      <w:rFonts w:ascii="Times New Roman" w:hAnsi="Times New Roman" w:cs="Times New Roman"/>
      <w:sz w:val="24"/>
      <w:szCs w:val="24"/>
      <w:lang w:eastAsia="ru-RU"/>
    </w:rPr>
  </w:style>
  <w:style w:type="character" w:styleId="Style15" w:customStyle="1">
    <w:name w:val="Нижний колонтитул Знак"/>
    <w:uiPriority w:val="99"/>
    <w:qFormat/>
    <w:locked/>
    <w:rPr>
      <w:rFonts w:ascii="Times New Roman" w:hAnsi="Times New Roman" w:cs="Times New Roman"/>
      <w:sz w:val="24"/>
      <w:szCs w:val="24"/>
      <w:lang w:eastAsia="ru-RU"/>
    </w:rPr>
  </w:style>
  <w:style w:type="character" w:styleId="Style16" w:customStyle="1">
    <w:name w:val="Основной текст Знак"/>
    <w:basedOn w:val="DefaultParagraphFont"/>
    <w:link w:val="a8"/>
    <w:uiPriority w:val="99"/>
    <w:semiHidden/>
    <w:qFormat/>
    <w:rsid w:val="001124a0"/>
    <w:rPr>
      <w:rFonts w:ascii="Times New Roman" w:hAnsi="Times New Roman" w:eastAsia="Times New Roman"/>
      <w:sz w:val="24"/>
      <w:szCs w:val="24"/>
    </w:rPr>
  </w:style>
  <w:style w:type="character" w:styleId="211" w:customStyle="1">
    <w:name w:val="Основной текст с отступом 2 Знак1"/>
    <w:basedOn w:val="DefaultParagraphFont"/>
    <w:link w:val="20"/>
    <w:uiPriority w:val="99"/>
    <w:semiHidden/>
    <w:qFormat/>
    <w:rsid w:val="001124a0"/>
    <w:rPr>
      <w:rFonts w:ascii="Times New Roman" w:hAnsi="Times New Roman" w:eastAsia="Times New Roman"/>
      <w:sz w:val="24"/>
      <w:szCs w:val="24"/>
    </w:rPr>
  </w:style>
  <w:style w:type="character" w:styleId="31" w:customStyle="1">
    <w:name w:val="Основной текст с отступом 3 Знак1"/>
    <w:basedOn w:val="DefaultParagraphFont"/>
    <w:link w:val="30"/>
    <w:uiPriority w:val="99"/>
    <w:semiHidden/>
    <w:qFormat/>
    <w:rsid w:val="001124a0"/>
    <w:rPr>
      <w:rFonts w:ascii="Times New Roman" w:hAnsi="Times New Roman" w:eastAsia="Times New Roman"/>
      <w:sz w:val="16"/>
      <w:szCs w:val="16"/>
    </w:rPr>
  </w:style>
  <w:style w:type="character" w:styleId="11" w:customStyle="1">
    <w:name w:val="Основной текст с отступом Знак1"/>
    <w:basedOn w:val="DefaultParagraphFont"/>
    <w:link w:val="ad"/>
    <w:uiPriority w:val="99"/>
    <w:semiHidden/>
    <w:qFormat/>
    <w:rsid w:val="001124a0"/>
    <w:rPr>
      <w:rFonts w:ascii="Times New Roman" w:hAnsi="Times New Roman" w:eastAsia="Times New Roman"/>
      <w:sz w:val="24"/>
      <w:szCs w:val="24"/>
    </w:rPr>
  </w:style>
  <w:style w:type="character" w:styleId="12" w:customStyle="1">
    <w:name w:val="Текст выноски Знак1"/>
    <w:basedOn w:val="DefaultParagraphFont"/>
    <w:link w:val="af0"/>
    <w:uiPriority w:val="99"/>
    <w:semiHidden/>
    <w:qFormat/>
    <w:rsid w:val="001124a0"/>
    <w:rPr>
      <w:rFonts w:ascii="Times New Roman" w:hAnsi="Times New Roman" w:eastAsia="Times New Roman"/>
      <w:sz w:val="0"/>
      <w:szCs w:val="0"/>
    </w:rPr>
  </w:style>
  <w:style w:type="character" w:styleId="13" w:customStyle="1">
    <w:name w:val="Верхний колонтитул Знак1"/>
    <w:basedOn w:val="DefaultParagraphFont"/>
    <w:link w:val="af1"/>
    <w:uiPriority w:val="99"/>
    <w:semiHidden/>
    <w:qFormat/>
    <w:rsid w:val="001124a0"/>
    <w:rPr>
      <w:rFonts w:ascii="Times New Roman" w:hAnsi="Times New Roman" w:eastAsia="Times New Roman"/>
      <w:sz w:val="24"/>
      <w:szCs w:val="24"/>
    </w:rPr>
  </w:style>
  <w:style w:type="character" w:styleId="14" w:customStyle="1">
    <w:name w:val="Нижний колонтитул Знак1"/>
    <w:basedOn w:val="DefaultParagraphFont"/>
    <w:link w:val="af2"/>
    <w:uiPriority w:val="99"/>
    <w:semiHidden/>
    <w:qFormat/>
    <w:rsid w:val="001124a0"/>
    <w:rPr>
      <w:rFonts w:ascii="Times New Roman" w:hAnsi="Times New Roman" w:eastAsia="Times New Roman"/>
      <w:sz w:val="24"/>
      <w:szCs w:val="24"/>
    </w:rPr>
  </w:style>
  <w:style w:type="character" w:styleId="WW8Num2z0">
    <w:name w:val="WW8Num2z0"/>
    <w:qFormat/>
    <w:rPr>
      <w:rFonts w:ascii="Times New Roman" w:hAnsi="Times New Roman" w:eastAsia="MS Mincho;ＭＳ 明朝" w:cs="Times New Roman"/>
    </w:rPr>
  </w:style>
  <w:style w:type="character" w:styleId="ListLabel1">
    <w:name w:val="ListLabel 1"/>
    <w:qFormat/>
    <w:rPr>
      <w:rFonts w:eastAsia="MS Mincho;ＭＳ 明朝" w:cs="Times New Roman"/>
      <w:sz w:val="21"/>
    </w:rPr>
  </w:style>
  <w:style w:type="paragraph" w:styleId="Style17" w:customStyle="1">
    <w:name w:val="Заголовок"/>
    <w:basedOn w:val="Normal"/>
    <w:next w:val="Style18"/>
    <w:uiPriority w:val="99"/>
    <w:qFormat/>
    <w:rsid w:val="00843743"/>
    <w:pPr>
      <w:keepNext/>
      <w:spacing w:before="240" w:after="120"/>
    </w:pPr>
    <w:rPr>
      <w:rFonts w:ascii="Liberation Sans" w:hAnsi="Liberation Sans" w:eastAsia="Microsoft YaHei" w:cs="Liberation Sans"/>
      <w:sz w:val="28"/>
      <w:szCs w:val="28"/>
    </w:rPr>
  </w:style>
  <w:style w:type="paragraph" w:styleId="Style18">
    <w:name w:val="Body Text"/>
    <w:basedOn w:val="Normal"/>
    <w:link w:val="a9"/>
    <w:uiPriority w:val="99"/>
    <w:rsid w:val="00843743"/>
    <w:pPr>
      <w:spacing w:lineRule="auto" w:line="288" w:before="0" w:after="140"/>
    </w:pPr>
    <w:rPr/>
  </w:style>
  <w:style w:type="paragraph" w:styleId="Style19">
    <w:name w:val="List"/>
    <w:basedOn w:val="Style18"/>
    <w:uiPriority w:val="99"/>
    <w:rsid w:val="00843743"/>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uiPriority w:val="99"/>
    <w:qFormat/>
    <w:rsid w:val="00843743"/>
    <w:pPr>
      <w:suppressLineNumbers/>
      <w:spacing w:before="120" w:after="120"/>
    </w:pPr>
    <w:rPr>
      <w:i/>
      <w:iCs/>
    </w:rPr>
  </w:style>
  <w:style w:type="paragraph" w:styleId="Index1">
    <w:name w:val="index 1"/>
    <w:basedOn w:val="Normal"/>
    <w:autoRedefine/>
    <w:uiPriority w:val="99"/>
    <w:semiHidden/>
    <w:qFormat/>
    <w:pPr>
      <w:ind w:left="240" w:hanging="240"/>
    </w:pPr>
    <w:rPr/>
  </w:style>
  <w:style w:type="paragraph" w:styleId="Indexheading">
    <w:name w:val="index heading"/>
    <w:basedOn w:val="Normal"/>
    <w:uiPriority w:val="99"/>
    <w:semiHidden/>
    <w:qFormat/>
    <w:rsid w:val="00843743"/>
    <w:pPr>
      <w:suppressLineNumbers/>
    </w:pPr>
    <w:rPr/>
  </w:style>
  <w:style w:type="paragraph" w:styleId="BodyTextIndent2">
    <w:name w:val="Body Text Indent 2"/>
    <w:basedOn w:val="Normal"/>
    <w:link w:val="21"/>
    <w:uiPriority w:val="99"/>
    <w:qFormat/>
    <w:pPr>
      <w:ind w:firstLine="567"/>
      <w:jc w:val="both"/>
    </w:pPr>
    <w:rPr>
      <w:sz w:val="28"/>
      <w:szCs w:val="28"/>
    </w:rPr>
  </w:style>
  <w:style w:type="paragraph" w:styleId="212" w:customStyle="1">
    <w:name w:val="Основной текст 21"/>
    <w:basedOn w:val="Normal"/>
    <w:uiPriority w:val="99"/>
    <w:qFormat/>
    <w:pPr>
      <w:ind w:firstLine="709"/>
      <w:jc w:val="both"/>
    </w:pPr>
    <w:rPr>
      <w:sz w:val="28"/>
      <w:szCs w:val="28"/>
    </w:rPr>
  </w:style>
  <w:style w:type="paragraph" w:styleId="BodyTextIndent3">
    <w:name w:val="Body Text Indent 3"/>
    <w:basedOn w:val="Normal"/>
    <w:link w:val="31"/>
    <w:uiPriority w:val="99"/>
    <w:qFormat/>
    <w:pPr>
      <w:spacing w:before="0" w:after="120"/>
      <w:ind w:left="283" w:hanging="0"/>
    </w:pPr>
    <w:rPr>
      <w:sz w:val="16"/>
      <w:szCs w:val="16"/>
      <w:lang w:val="en-US"/>
    </w:rPr>
  </w:style>
  <w:style w:type="paragraph" w:styleId="Style22">
    <w:name w:val="Body Text Indent"/>
    <w:basedOn w:val="Normal"/>
    <w:link w:val="10"/>
    <w:uiPriority w:val="99"/>
    <w:pPr>
      <w:spacing w:before="0" w:after="120"/>
      <w:ind w:left="283" w:hanging="0"/>
    </w:pPr>
    <w:rPr/>
  </w:style>
  <w:style w:type="paragraph" w:styleId="NoSpacing">
    <w:name w:val="No Spacing"/>
    <w:uiPriority w:val="99"/>
    <w:qFormat/>
    <w:pPr>
      <w:widowControl/>
      <w:bidi w:val="0"/>
      <w:jc w:val="left"/>
    </w:pPr>
    <w:rPr>
      <w:rFonts w:ascii="Calibri" w:hAnsi="Calibri" w:eastAsia="Times New Roman" w:cs="Calibri"/>
      <w:color w:val="00000A"/>
      <w:sz w:val="24"/>
      <w:szCs w:val="22"/>
      <w:lang w:val="ru-RU" w:eastAsia="ru-RU" w:bidi="ar-SA"/>
    </w:rPr>
  </w:style>
  <w:style w:type="paragraph" w:styleId="213" w:customStyle="1">
    <w:name w:val="Основной текст с отступом 21"/>
    <w:basedOn w:val="Normal"/>
    <w:uiPriority w:val="99"/>
    <w:qFormat/>
    <w:pPr>
      <w:suppressAutoHyphens w:val="true"/>
      <w:ind w:firstLine="567"/>
      <w:jc w:val="both"/>
    </w:pPr>
    <w:rPr>
      <w:sz w:val="28"/>
      <w:szCs w:val="28"/>
      <w:lang w:eastAsia="zh-CN"/>
    </w:rPr>
  </w:style>
  <w:style w:type="paragraph" w:styleId="ListParagraph">
    <w:name w:val="List Paragraph"/>
    <w:basedOn w:val="Normal"/>
    <w:uiPriority w:val="99"/>
    <w:qFormat/>
    <w:pPr>
      <w:ind w:left="720" w:hanging="0"/>
    </w:pPr>
    <w:rPr/>
  </w:style>
  <w:style w:type="paragraph" w:styleId="BalloonText">
    <w:name w:val="Balloon Text"/>
    <w:basedOn w:val="Normal"/>
    <w:link w:val="11"/>
    <w:uiPriority w:val="99"/>
    <w:semiHidden/>
    <w:qFormat/>
    <w:pPr/>
    <w:rPr>
      <w:rFonts w:ascii="Segoe UI" w:hAnsi="Segoe UI" w:cs="Segoe UI"/>
      <w:sz w:val="18"/>
      <w:szCs w:val="18"/>
    </w:rPr>
  </w:style>
  <w:style w:type="paragraph" w:styleId="Style23">
    <w:name w:val="Header"/>
    <w:basedOn w:val="Normal"/>
    <w:link w:val="12"/>
    <w:uiPriority w:val="99"/>
    <w:pPr>
      <w:tabs>
        <w:tab w:val="center" w:pos="4677" w:leader="none"/>
        <w:tab w:val="right" w:pos="9355" w:leader="none"/>
      </w:tabs>
    </w:pPr>
    <w:rPr/>
  </w:style>
  <w:style w:type="paragraph" w:styleId="Style24">
    <w:name w:val="Footer"/>
    <w:basedOn w:val="Normal"/>
    <w:link w:val="13"/>
    <w:uiPriority w:val="99"/>
    <w:pPr>
      <w:tabs>
        <w:tab w:val="center" w:pos="4677" w:leader="none"/>
        <w:tab w:val="right" w:pos="9355" w:leader="none"/>
      </w:tabs>
    </w:pPr>
    <w:rPr/>
  </w:style>
  <w:style w:type="paragraph" w:styleId="22" w:customStyle="1">
    <w:name w:val="Основной текст с отступом 22"/>
    <w:basedOn w:val="Normal"/>
    <w:uiPriority w:val="99"/>
    <w:qFormat/>
    <w:pPr>
      <w:suppressAutoHyphens w:val="true"/>
      <w:ind w:firstLine="567"/>
      <w:jc w:val="both"/>
    </w:pPr>
    <w:rPr>
      <w:sz w:val="28"/>
      <w:szCs w:val="28"/>
      <w:lang w:eastAsia="zh-CN"/>
    </w:rPr>
  </w:style>
  <w:style w:type="paragraph" w:styleId="311" w:customStyle="1">
    <w:name w:val="Основной текст с отступом 31"/>
    <w:basedOn w:val="Normal"/>
    <w:uiPriority w:val="99"/>
    <w:qFormat/>
    <w:pPr>
      <w:suppressAutoHyphens w:val="true"/>
      <w:spacing w:before="0" w:after="120"/>
      <w:ind w:left="283" w:hanging="0"/>
    </w:pPr>
    <w:rPr>
      <w:sz w:val="16"/>
      <w:szCs w:val="16"/>
      <w:lang w:val="en-US" w:eastAsia="zh-CN"/>
    </w:rPr>
  </w:style>
  <w:style w:type="paragraph" w:styleId="15" w:customStyle="1">
    <w:name w:val="Без интервала1"/>
    <w:uiPriority w:val="99"/>
    <w:qFormat/>
    <w:pPr>
      <w:widowControl/>
      <w:suppressAutoHyphens w:val="true"/>
      <w:bidi w:val="0"/>
      <w:jc w:val="left"/>
    </w:pPr>
    <w:rPr>
      <w:rFonts w:ascii="Calibri" w:hAnsi="Calibri" w:eastAsia="Times New Roman" w:cs="Calibri"/>
      <w:color w:val="00000A"/>
      <w:sz w:val="24"/>
      <w:szCs w:val="22"/>
      <w:lang w:val="ru-RU" w:eastAsia="zh-CN" w:bidi="ar-SA"/>
    </w:rPr>
  </w:style>
  <w:style w:type="paragraph" w:styleId="Style25" w:customStyle="1">
    <w:name w:val="Содержимое врезки"/>
    <w:basedOn w:val="Normal"/>
    <w:uiPriority w:val="99"/>
    <w:qFormat/>
    <w:rsid w:val="00843743"/>
    <w:pPr/>
    <w:rPr/>
  </w:style>
  <w:style w:type="paragraph" w:styleId="16">
    <w:name w:val="Цитата1"/>
    <w:basedOn w:val="Normal"/>
    <w:qFormat/>
    <w:pPr>
      <w:ind w:left="1080" w:right="1173" w:hanging="0"/>
      <w:jc w:val="center"/>
    </w:pPr>
    <w:rPr>
      <w:sz w:val="24"/>
      <w:szCs w:val="24"/>
      <w:lang w:val="ru-RU"/>
    </w:rPr>
  </w:style>
  <w:style w:type="paragraph" w:styleId="Cef1edeee2edeee9f2e5eaf1f2">
    <w:name w:val="Оceсf1нedоeeвe2нedоeeйe9 тf2еe5кeaсf1тf2"/>
    <w:basedOn w:val="Normal"/>
    <w:qFormat/>
    <w:pPr>
      <w:widowControl/>
      <w:ind w:left="0" w:right="0" w:hanging="0"/>
      <w:jc w:val="center"/>
      <w:textAlignment w:val="auto"/>
    </w:pPr>
    <w:rPr>
      <w:rFonts w:ascii="Times New Roman" w:hAnsi="Times New Roman" w:eastAsia="Times New Roman" w:cs="Liberation Serif"/>
      <w:sz w:val="28"/>
      <w:szCs w:val="28"/>
      <w:lang w:val="ru-RU" w:eastAsia="ru-RU" w:bidi="ar-SA"/>
    </w:rPr>
  </w:style>
  <w:style w:type="paragraph" w:styleId="Cff0e8e6e0f2fbe9e2ebe5e2ee">
    <w:name w:val="Пcfрf0иe8жe6аe0тf2ыfbйe9 вe2лebеe5вe2оee"/>
    <w:basedOn w:val="Normal"/>
    <w:qFormat/>
    <w:pPr>
      <w:widowControl w:val="false"/>
      <w:ind w:left="0" w:right="0" w:hanging="0"/>
      <w:jc w:val="left"/>
      <w:textAlignment w:val="auto"/>
    </w:pPr>
    <w:rPr>
      <w:rFonts w:ascii="Times New Roman CYR" w:hAnsi="Times New Roman CYR" w:eastAsia="Times New Roman" w:cs="Liberation Serif"/>
      <w:sz w:val="24"/>
      <w:szCs w:val="24"/>
      <w:lang w:val="ru-RU" w:eastAsia="ru-RU" w:bidi="ar-SA"/>
    </w:rPr>
  </w:style>
  <w:style w:type="paragraph" w:styleId="Cdeef0ece0ebfcedfbe9f2e0e1ebe8f6e0">
    <w:name w:val="Нcdоeeрf0мecаe0лebьfcнedыfbйe9 (тf2аe0бe1лebиe8цf6аe0)"/>
    <w:basedOn w:val="Normal"/>
    <w:qFormat/>
    <w:pPr>
      <w:widowControl w:val="false"/>
      <w:ind w:left="0" w:right="0" w:hanging="0"/>
      <w:jc w:val="both"/>
      <w:textAlignment w:val="auto"/>
    </w:pPr>
    <w:rPr>
      <w:rFonts w:ascii="Times New Roman CYR" w:hAnsi="Times New Roman CYR" w:eastAsia="Times New Roman" w:cs="Liberation Serif"/>
      <w:sz w:val="24"/>
      <w:szCs w:val="24"/>
      <w:lang w:val="ru-RU" w:eastAsia="ru-RU" w:bidi="ar-SA"/>
    </w:rPr>
  </w:style>
  <w:style w:type="paragraph" w:styleId="Style26">
    <w:name w:val="Содержимое таблицы"/>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2217</TotalTime>
  <Application>LibreOffice/5.2.6.2$Windows_x86 LibreOffice_project/a3100ed2409ebf1c212f5048fbe377c281438fdc</Application>
  <Pages>30</Pages>
  <Words>8091</Words>
  <Characters>51271</Characters>
  <CharactersWithSpaces>58361</CharactersWithSpaces>
  <Paragraphs>2317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2018-09-26T08:11:00Z</dcterms:created>
  <dc:creator>Кондрашова</dc:creator>
  <dc:description/>
  <dc:language>ru-RU</dc:language>
  <cp:lastModifiedBy/>
  <dcterms:modified xsi:type="dcterms:W3CDTF">2021-12-06T17:43:56Z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